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C2" w:rsidRPr="00AD7EF5" w:rsidRDefault="0029255F" w:rsidP="002227C2">
      <w:pPr>
        <w:pStyle w:val="NoSpacing"/>
        <w:jc w:val="center"/>
        <w:rPr>
          <w:rFonts w:asciiTheme="majorBidi" w:hAnsiTheme="majorBidi" w:cstheme="majorBidi"/>
          <w:b/>
          <w:sz w:val="36"/>
          <w:szCs w:val="36"/>
        </w:rPr>
      </w:pPr>
      <w:r w:rsidRPr="00AD7EF5">
        <w:rPr>
          <w:rFonts w:asciiTheme="majorBidi" w:hAnsiTheme="majorBidi" w:cstheme="majorBidi"/>
          <w:b/>
          <w:sz w:val="36"/>
          <w:szCs w:val="36"/>
        </w:rPr>
        <w:t>Common T</w:t>
      </w:r>
      <w:r w:rsidR="002227C2" w:rsidRPr="00AD7EF5">
        <w:rPr>
          <w:rFonts w:asciiTheme="majorBidi" w:hAnsiTheme="majorBidi" w:cstheme="majorBidi"/>
          <w:b/>
          <w:sz w:val="36"/>
          <w:szCs w:val="36"/>
        </w:rPr>
        <w:t>easel</w:t>
      </w:r>
    </w:p>
    <w:p w:rsidR="002227C2" w:rsidRPr="00BF3D27" w:rsidRDefault="00BF3D27" w:rsidP="00BF3D27">
      <w:pPr>
        <w:pStyle w:val="NoSpacing"/>
        <w:jc w:val="center"/>
        <w:rPr>
          <w:rFonts w:asciiTheme="majorBidi" w:hAnsiTheme="majorBidi" w:cstheme="majorBidi"/>
          <w:bCs/>
          <w:i/>
          <w:sz w:val="28"/>
          <w:szCs w:val="28"/>
        </w:rPr>
      </w:pPr>
      <w:proofErr w:type="spellStart"/>
      <w:r w:rsidRPr="00BF3D27">
        <w:rPr>
          <w:rFonts w:asciiTheme="majorBidi" w:hAnsiTheme="majorBidi" w:cstheme="majorBidi"/>
          <w:bCs/>
          <w:i/>
          <w:sz w:val="28"/>
          <w:szCs w:val="28"/>
        </w:rPr>
        <w:t>Dipsacus</w:t>
      </w:r>
      <w:proofErr w:type="spellEnd"/>
      <w:r w:rsidRPr="00BF3D27">
        <w:rPr>
          <w:rFonts w:asciiTheme="majorBidi" w:hAnsiTheme="majorBidi" w:cstheme="majorBidi"/>
          <w:bCs/>
          <w:i/>
          <w:sz w:val="28"/>
          <w:szCs w:val="28"/>
        </w:rPr>
        <w:t xml:space="preserve"> </w:t>
      </w:r>
      <w:proofErr w:type="spellStart"/>
      <w:r w:rsidRPr="00BF3D27">
        <w:rPr>
          <w:rFonts w:asciiTheme="majorBidi" w:hAnsiTheme="majorBidi" w:cstheme="majorBidi"/>
          <w:bCs/>
          <w:i/>
          <w:sz w:val="28"/>
          <w:szCs w:val="28"/>
        </w:rPr>
        <w:t>fullonum</w:t>
      </w:r>
      <w:proofErr w:type="spellEnd"/>
      <w:r w:rsidRPr="00BF3D27">
        <w:rPr>
          <w:rFonts w:asciiTheme="majorBidi" w:hAnsiTheme="majorBidi" w:cstheme="majorBidi"/>
          <w:bCs/>
          <w:i/>
          <w:sz w:val="28"/>
          <w:szCs w:val="28"/>
        </w:rPr>
        <w:t xml:space="preserve"> </w:t>
      </w:r>
      <w:bookmarkStart w:id="0" w:name="_GoBack"/>
      <w:bookmarkEnd w:id="0"/>
    </w:p>
    <w:p w:rsidR="006300F6" w:rsidRPr="00AD7EF5" w:rsidRDefault="006300F6" w:rsidP="006300F6">
      <w:pPr>
        <w:spacing w:after="0" w:line="240" w:lineRule="auto"/>
        <w:rPr>
          <w:rFonts w:asciiTheme="majorBidi" w:eastAsia="Times New Roman" w:hAnsiTheme="majorBidi" w:cstheme="majorBidi"/>
          <w:color w:val="23221F"/>
          <w:sz w:val="20"/>
          <w:szCs w:val="20"/>
        </w:rPr>
      </w:pPr>
    </w:p>
    <w:p w:rsidR="00C13347" w:rsidRPr="00AD7EF5" w:rsidRDefault="00C31436" w:rsidP="00DE0328">
      <w:pPr>
        <w:pStyle w:val="NoSpacing"/>
        <w:rPr>
          <w:rFonts w:asciiTheme="majorBidi" w:hAnsiTheme="majorBidi" w:cstheme="majorBidi"/>
          <w:sz w:val="24"/>
          <w:szCs w:val="24"/>
        </w:rPr>
      </w:pPr>
      <w:r w:rsidRPr="00AD7EF5">
        <w:rPr>
          <w:rFonts w:asciiTheme="majorBidi" w:hAnsiTheme="majorBidi" w:cstheme="majorBidi"/>
          <w:b/>
          <w:sz w:val="24"/>
          <w:szCs w:val="24"/>
        </w:rPr>
        <w:t>Description:</w:t>
      </w:r>
      <w:r w:rsidR="00DE0328" w:rsidRPr="00AD7EF5">
        <w:rPr>
          <w:rFonts w:asciiTheme="majorBidi" w:hAnsiTheme="majorBidi" w:cstheme="majorBidi"/>
        </w:rPr>
        <w:t xml:space="preserve"> </w:t>
      </w:r>
      <w:r w:rsidR="00DE0328" w:rsidRPr="00AD7EF5">
        <w:rPr>
          <w:rFonts w:asciiTheme="majorBidi" w:hAnsiTheme="majorBidi" w:cstheme="majorBidi"/>
          <w:sz w:val="24"/>
          <w:szCs w:val="24"/>
        </w:rPr>
        <w:t xml:space="preserve">Common teasel, also called Fuller's teasel, is a tall, somewhat spiny, short-lived perennial or biennial. The distinctive seed heads are popular in floral arrangements. Originally from Europe and </w:t>
      </w:r>
      <w:r w:rsidR="00AD7EF5">
        <w:rPr>
          <w:rFonts w:asciiTheme="majorBidi" w:hAnsiTheme="majorBidi" w:cstheme="majorBidi"/>
          <w:sz w:val="24"/>
          <w:szCs w:val="24"/>
        </w:rPr>
        <w:t>N</w:t>
      </w:r>
      <w:r w:rsidR="00DE0328" w:rsidRPr="00AD7EF5">
        <w:rPr>
          <w:rFonts w:asciiTheme="majorBidi" w:hAnsiTheme="majorBidi" w:cstheme="majorBidi"/>
          <w:sz w:val="24"/>
          <w:szCs w:val="24"/>
        </w:rPr>
        <w:t>orthern Africa, common teasel was first introduced to North America in the 1700's.</w:t>
      </w:r>
    </w:p>
    <w:p w:rsidR="00AD7EF5" w:rsidRDefault="00AD7EF5" w:rsidP="00DE0328">
      <w:pPr>
        <w:pStyle w:val="NoSpacing"/>
        <w:rPr>
          <w:rFonts w:asciiTheme="majorBidi" w:hAnsiTheme="majorBidi" w:cstheme="majorBidi"/>
          <w:sz w:val="24"/>
          <w:szCs w:val="24"/>
        </w:rPr>
      </w:pPr>
    </w:p>
    <w:p w:rsidR="00DE0328" w:rsidRPr="00AD7EF5" w:rsidRDefault="00DE0328" w:rsidP="00DE0328">
      <w:pPr>
        <w:pStyle w:val="NoSpacing"/>
        <w:rPr>
          <w:rFonts w:asciiTheme="majorBidi" w:hAnsiTheme="majorBidi" w:cstheme="majorBidi"/>
          <w:b/>
          <w:sz w:val="24"/>
          <w:szCs w:val="24"/>
        </w:rPr>
      </w:pPr>
      <w:r w:rsidRPr="00AD7EF5">
        <w:rPr>
          <w:rFonts w:asciiTheme="majorBidi" w:hAnsiTheme="majorBidi" w:cstheme="majorBidi"/>
          <w:sz w:val="24"/>
          <w:szCs w:val="24"/>
        </w:rPr>
        <w:t>For one or more years the teasel plants form low growing rosettes before bolting.  The mature plants may grow to 6 ½ feet in height. The flowers are light purple growing in bands around the spiny cone-like heads.  The co</w:t>
      </w:r>
      <w:r w:rsidR="00A01F69" w:rsidRPr="00AD7EF5">
        <w:rPr>
          <w:rFonts w:asciiTheme="majorBidi" w:hAnsiTheme="majorBidi" w:cstheme="majorBidi"/>
          <w:sz w:val="24"/>
          <w:szCs w:val="24"/>
        </w:rPr>
        <w:t>nes occur singly on top of the prickly stems.  The subtending bracts curve around the heads forming a ‘cage’.</w:t>
      </w:r>
    </w:p>
    <w:p w:rsidR="00AD7EF5" w:rsidRDefault="00AD7EF5" w:rsidP="00FE23CA">
      <w:pPr>
        <w:pStyle w:val="NoSpacing"/>
        <w:rPr>
          <w:rFonts w:asciiTheme="majorBidi" w:hAnsiTheme="majorBidi" w:cstheme="majorBidi"/>
          <w:sz w:val="24"/>
          <w:szCs w:val="24"/>
        </w:rPr>
      </w:pPr>
    </w:p>
    <w:p w:rsidR="00C31436" w:rsidRPr="00AD7EF5" w:rsidRDefault="00A01F69" w:rsidP="00FE23CA">
      <w:pPr>
        <w:pStyle w:val="NoSpacing"/>
        <w:rPr>
          <w:rFonts w:asciiTheme="majorBidi" w:hAnsiTheme="majorBidi" w:cstheme="majorBidi"/>
          <w:color w:val="23221F"/>
          <w:sz w:val="20"/>
          <w:szCs w:val="20"/>
        </w:rPr>
      </w:pPr>
      <w:r w:rsidRPr="00AD7EF5">
        <w:rPr>
          <w:rFonts w:asciiTheme="majorBidi" w:hAnsiTheme="majorBidi" w:cstheme="majorBidi"/>
          <w:sz w:val="24"/>
          <w:szCs w:val="24"/>
        </w:rPr>
        <w:t>The basal leaves are distinctly wrinkled with a pale mid</w:t>
      </w:r>
      <w:r w:rsidR="00AD7EF5">
        <w:rPr>
          <w:rFonts w:asciiTheme="majorBidi" w:hAnsiTheme="majorBidi" w:cstheme="majorBidi"/>
          <w:sz w:val="24"/>
          <w:szCs w:val="24"/>
        </w:rPr>
        <w:t>-</w:t>
      </w:r>
      <w:r w:rsidRPr="00AD7EF5">
        <w:rPr>
          <w:rFonts w:asciiTheme="majorBidi" w:hAnsiTheme="majorBidi" w:cstheme="majorBidi"/>
          <w:sz w:val="24"/>
          <w:szCs w:val="24"/>
        </w:rPr>
        <w:t>vein and scalloped edges.  The long pointed stem leaves are opposite and prickly</w:t>
      </w:r>
      <w:r w:rsidRPr="00AD7EF5">
        <w:rPr>
          <w:rFonts w:asciiTheme="majorBidi" w:hAnsiTheme="majorBidi" w:cstheme="majorBidi"/>
        </w:rPr>
        <w:t>.</w:t>
      </w:r>
      <w:r w:rsidR="00E478AC" w:rsidRPr="00AD7EF5">
        <w:rPr>
          <w:rFonts w:asciiTheme="majorBidi" w:hAnsiTheme="majorBidi" w:cstheme="majorBidi"/>
          <w:color w:val="23221F"/>
          <w:sz w:val="20"/>
          <w:szCs w:val="20"/>
        </w:rPr>
        <w:t xml:space="preserve"> </w:t>
      </w:r>
    </w:p>
    <w:p w:rsidR="00FE23CA" w:rsidRPr="00AD7EF5" w:rsidRDefault="00FE23CA" w:rsidP="00FE23CA">
      <w:pPr>
        <w:pStyle w:val="NoSpacing"/>
        <w:rPr>
          <w:rFonts w:asciiTheme="majorBidi" w:hAnsiTheme="majorBidi" w:cstheme="majorBidi"/>
        </w:rPr>
      </w:pPr>
    </w:p>
    <w:p w:rsidR="00C31436" w:rsidRDefault="00C31436" w:rsidP="00733309">
      <w:pPr>
        <w:pStyle w:val="NoSpacing"/>
        <w:rPr>
          <w:rFonts w:asciiTheme="majorBidi" w:hAnsiTheme="majorBidi" w:cstheme="majorBidi"/>
          <w:sz w:val="24"/>
          <w:szCs w:val="24"/>
        </w:rPr>
      </w:pPr>
      <w:r w:rsidRPr="00AD7EF5">
        <w:rPr>
          <w:rFonts w:asciiTheme="majorBidi" w:hAnsiTheme="majorBidi" w:cstheme="majorBidi"/>
          <w:b/>
          <w:sz w:val="24"/>
          <w:szCs w:val="24"/>
        </w:rPr>
        <w:t>Habitat:</w:t>
      </w:r>
      <w:r w:rsidR="00E478AC" w:rsidRPr="00AD7EF5">
        <w:rPr>
          <w:rFonts w:asciiTheme="majorBidi" w:hAnsiTheme="majorBidi" w:cstheme="majorBidi"/>
          <w:sz w:val="24"/>
          <w:szCs w:val="24"/>
        </w:rPr>
        <w:t xml:space="preserve">  Teasel prefers moderately moist </w:t>
      </w:r>
      <w:r w:rsidR="00FE23CA" w:rsidRPr="00AD7EF5">
        <w:rPr>
          <w:rFonts w:asciiTheme="majorBidi" w:hAnsiTheme="majorBidi" w:cstheme="majorBidi"/>
          <w:sz w:val="24"/>
          <w:szCs w:val="24"/>
        </w:rPr>
        <w:t>soil but tolerates both dry and wet conditions.  It grows on roadsides, creeks, fields, and pastures.  It can form large dense stands and is very competitive in open grassy habitats.  It can outcompete native grass species in some areas.</w:t>
      </w:r>
    </w:p>
    <w:p w:rsidR="00AD7EF5" w:rsidRPr="00AD7EF5" w:rsidRDefault="00AD7EF5" w:rsidP="00733309">
      <w:pPr>
        <w:pStyle w:val="NoSpacing"/>
        <w:rPr>
          <w:rFonts w:asciiTheme="majorBidi" w:hAnsiTheme="majorBidi" w:cstheme="majorBidi"/>
          <w:sz w:val="24"/>
          <w:szCs w:val="24"/>
        </w:rPr>
      </w:pPr>
    </w:p>
    <w:p w:rsidR="00AD7EF5" w:rsidRDefault="00C31436" w:rsidP="00AD7EF5">
      <w:pPr>
        <w:pStyle w:val="NoSpacing"/>
        <w:rPr>
          <w:rFonts w:asciiTheme="majorBidi" w:hAnsiTheme="majorBidi" w:cstheme="majorBidi"/>
          <w:sz w:val="24"/>
          <w:szCs w:val="24"/>
        </w:rPr>
      </w:pPr>
      <w:r w:rsidRPr="00AD7EF5">
        <w:rPr>
          <w:rFonts w:asciiTheme="majorBidi" w:hAnsiTheme="majorBidi" w:cstheme="majorBidi"/>
          <w:b/>
          <w:sz w:val="24"/>
          <w:szCs w:val="24"/>
        </w:rPr>
        <w:t>Mechanical:</w:t>
      </w:r>
      <w:r w:rsidR="00FE23CA" w:rsidRPr="00AD7EF5">
        <w:rPr>
          <w:rFonts w:asciiTheme="majorBidi" w:hAnsiTheme="majorBidi" w:cstheme="majorBidi"/>
          <w:sz w:val="20"/>
          <w:szCs w:val="20"/>
        </w:rPr>
        <w:t xml:space="preserve">   </w:t>
      </w:r>
      <w:r w:rsidR="00FE23CA" w:rsidRPr="00AD7EF5">
        <w:rPr>
          <w:rFonts w:asciiTheme="majorBidi" w:hAnsiTheme="majorBidi" w:cstheme="majorBidi"/>
          <w:sz w:val="24"/>
          <w:szCs w:val="24"/>
        </w:rPr>
        <w:t>Mechanical control is also effective if done correctly. Once the flowering stalks form, wait until the flowers start to appear and then cut the plants at</w:t>
      </w:r>
      <w:r w:rsidR="00AD7EF5">
        <w:rPr>
          <w:rFonts w:asciiTheme="majorBidi" w:hAnsiTheme="majorBidi" w:cstheme="majorBidi"/>
          <w:sz w:val="24"/>
          <w:szCs w:val="24"/>
        </w:rPr>
        <w:t>,</w:t>
      </w:r>
      <w:r w:rsidR="00FE23CA" w:rsidRPr="00AD7EF5">
        <w:rPr>
          <w:rFonts w:asciiTheme="majorBidi" w:hAnsiTheme="majorBidi" w:cstheme="majorBidi"/>
          <w:sz w:val="24"/>
          <w:szCs w:val="24"/>
        </w:rPr>
        <w:t xml:space="preserve"> or right below</w:t>
      </w:r>
      <w:r w:rsidR="00AD7EF5">
        <w:rPr>
          <w:rFonts w:asciiTheme="majorBidi" w:hAnsiTheme="majorBidi" w:cstheme="majorBidi"/>
          <w:sz w:val="24"/>
          <w:szCs w:val="24"/>
        </w:rPr>
        <w:t>,</w:t>
      </w:r>
      <w:r w:rsidR="00FE23CA" w:rsidRPr="00AD7EF5">
        <w:rPr>
          <w:rFonts w:asciiTheme="majorBidi" w:hAnsiTheme="majorBidi" w:cstheme="majorBidi"/>
          <w:sz w:val="24"/>
          <w:szCs w:val="24"/>
        </w:rPr>
        <w:t xml:space="preserve"> ground level with a machete or sharp shovel.</w:t>
      </w:r>
    </w:p>
    <w:p w:rsidR="00AD7EF5" w:rsidRPr="00AD7EF5" w:rsidRDefault="00AD7EF5" w:rsidP="00AD7EF5">
      <w:pPr>
        <w:pStyle w:val="NoSpacing"/>
        <w:rPr>
          <w:rFonts w:asciiTheme="majorBidi" w:hAnsiTheme="majorBidi" w:cstheme="majorBidi"/>
          <w:b/>
        </w:rPr>
      </w:pPr>
    </w:p>
    <w:p w:rsidR="00C31436" w:rsidRPr="00AD7EF5" w:rsidRDefault="00C31436">
      <w:pPr>
        <w:rPr>
          <w:rFonts w:asciiTheme="majorBidi" w:hAnsiTheme="majorBidi" w:cstheme="majorBidi"/>
          <w:b/>
          <w:sz w:val="24"/>
          <w:szCs w:val="24"/>
        </w:rPr>
      </w:pPr>
      <w:r w:rsidRPr="00AD7EF5">
        <w:rPr>
          <w:rFonts w:asciiTheme="majorBidi" w:hAnsiTheme="majorBidi" w:cstheme="majorBidi"/>
          <w:b/>
          <w:sz w:val="24"/>
          <w:szCs w:val="24"/>
        </w:rPr>
        <w:t>Biological:</w:t>
      </w:r>
      <w:r w:rsidR="00733309" w:rsidRPr="00AD7EF5">
        <w:rPr>
          <w:rFonts w:asciiTheme="majorBidi" w:hAnsiTheme="majorBidi" w:cstheme="majorBidi"/>
          <w:b/>
          <w:sz w:val="24"/>
          <w:szCs w:val="24"/>
        </w:rPr>
        <w:t xml:space="preserve"> </w:t>
      </w:r>
      <w:r w:rsidR="00733309" w:rsidRPr="00AD7EF5">
        <w:rPr>
          <w:rFonts w:asciiTheme="majorBidi" w:hAnsiTheme="majorBidi" w:cstheme="majorBidi"/>
          <w:sz w:val="24"/>
          <w:szCs w:val="24"/>
        </w:rPr>
        <w:t>none</w:t>
      </w:r>
    </w:p>
    <w:p w:rsidR="00C31436" w:rsidRPr="00AD7EF5" w:rsidRDefault="00C31436">
      <w:pPr>
        <w:rPr>
          <w:rFonts w:asciiTheme="majorBidi" w:hAnsiTheme="majorBidi" w:cstheme="majorBidi"/>
          <w:b/>
          <w:sz w:val="24"/>
          <w:szCs w:val="24"/>
        </w:rPr>
      </w:pPr>
      <w:r w:rsidRPr="00AD7EF5">
        <w:rPr>
          <w:rFonts w:asciiTheme="majorBidi" w:hAnsiTheme="majorBidi" w:cstheme="majorBidi"/>
          <w:b/>
          <w:sz w:val="24"/>
          <w:szCs w:val="24"/>
        </w:rPr>
        <w:t>Fire:</w:t>
      </w:r>
      <w:r w:rsidR="00733309" w:rsidRPr="00AD7EF5">
        <w:rPr>
          <w:rFonts w:asciiTheme="majorBidi" w:hAnsiTheme="majorBidi" w:cstheme="majorBidi"/>
          <w:sz w:val="24"/>
          <w:szCs w:val="24"/>
        </w:rPr>
        <w:t xml:space="preserve"> unknown</w:t>
      </w:r>
    </w:p>
    <w:p w:rsidR="00C31436" w:rsidRPr="00AD7EF5" w:rsidRDefault="00C31436" w:rsidP="00BF26BE">
      <w:pPr>
        <w:pStyle w:val="NoSpacing"/>
        <w:rPr>
          <w:rFonts w:asciiTheme="majorBidi" w:hAnsiTheme="majorBidi" w:cstheme="majorBidi"/>
          <w:b/>
          <w:sz w:val="24"/>
          <w:szCs w:val="24"/>
        </w:rPr>
      </w:pPr>
      <w:r w:rsidRPr="00AD7EF5">
        <w:rPr>
          <w:rFonts w:asciiTheme="majorBidi" w:hAnsiTheme="majorBidi" w:cstheme="majorBidi"/>
          <w:b/>
          <w:sz w:val="24"/>
          <w:szCs w:val="24"/>
        </w:rPr>
        <w:t>Cultural control:</w:t>
      </w:r>
      <w:r w:rsidR="00BF26BE" w:rsidRPr="00AD7EF5">
        <w:rPr>
          <w:rFonts w:asciiTheme="majorBidi" w:hAnsiTheme="majorBidi" w:cstheme="majorBidi"/>
        </w:rPr>
        <w:t xml:space="preserve">  </w:t>
      </w:r>
      <w:r w:rsidR="00BF26BE" w:rsidRPr="00AD7EF5">
        <w:rPr>
          <w:rFonts w:asciiTheme="majorBidi" w:hAnsiTheme="majorBidi" w:cstheme="majorBidi"/>
          <w:sz w:val="24"/>
          <w:szCs w:val="24"/>
        </w:rPr>
        <w:t>Mowing is not as effective because plants can re-grow from the root crown if they are cut too high. If a mower is used, set it as low as possible and check back for any re-sprouting plants. Teasel plants that are knocked over by the mower or cut too high will probably be able to re-grow and set seed. Also, it is best to remove the flower heads and dispose of them because immature heads have been known to set seed if they are left on the ground.</w:t>
      </w:r>
    </w:p>
    <w:p w:rsidR="00C31436" w:rsidRPr="00AD7EF5" w:rsidRDefault="00C31436">
      <w:pPr>
        <w:rPr>
          <w:rFonts w:asciiTheme="majorBidi" w:hAnsiTheme="majorBidi" w:cstheme="majorBidi"/>
          <w:b/>
          <w:sz w:val="24"/>
          <w:szCs w:val="24"/>
        </w:rPr>
      </w:pPr>
    </w:p>
    <w:p w:rsidR="00C31436" w:rsidRPr="00AD7EF5" w:rsidRDefault="00C31436">
      <w:pPr>
        <w:rPr>
          <w:rFonts w:asciiTheme="majorBidi" w:hAnsiTheme="majorBidi" w:cstheme="majorBidi"/>
          <w:sz w:val="24"/>
          <w:szCs w:val="24"/>
        </w:rPr>
      </w:pPr>
      <w:r w:rsidRPr="00AD7EF5">
        <w:rPr>
          <w:rFonts w:asciiTheme="majorBidi" w:hAnsiTheme="majorBidi" w:cstheme="majorBidi"/>
          <w:b/>
          <w:sz w:val="24"/>
          <w:szCs w:val="24"/>
        </w:rPr>
        <w:t>Chemical:</w:t>
      </w:r>
      <w:r w:rsidR="00AA3568" w:rsidRPr="00AD7EF5">
        <w:rPr>
          <w:rFonts w:asciiTheme="majorBidi" w:hAnsiTheme="majorBidi" w:cstheme="majorBidi"/>
          <w:b/>
          <w:sz w:val="24"/>
          <w:szCs w:val="24"/>
        </w:rPr>
        <w:t xml:space="preserve"> </w:t>
      </w:r>
      <w:r w:rsidR="00723B91" w:rsidRPr="00AD7EF5">
        <w:rPr>
          <w:rFonts w:asciiTheme="majorBidi" w:hAnsiTheme="majorBidi" w:cstheme="majorBidi"/>
          <w:sz w:val="24"/>
          <w:szCs w:val="24"/>
        </w:rPr>
        <w:t>T</w:t>
      </w:r>
      <w:r w:rsidR="00723B91" w:rsidRPr="00AD7EF5">
        <w:rPr>
          <w:rFonts w:asciiTheme="majorBidi" w:hAnsiTheme="majorBidi" w:cstheme="majorBidi"/>
        </w:rPr>
        <w:t>hese chemical recommendations are for non</w:t>
      </w:r>
      <w:r w:rsidR="00AD7EF5">
        <w:rPr>
          <w:rFonts w:asciiTheme="majorBidi" w:hAnsiTheme="majorBidi" w:cstheme="majorBidi"/>
        </w:rPr>
        <w:t>-</w:t>
      </w:r>
      <w:r w:rsidR="00723B91" w:rsidRPr="00AD7EF5">
        <w:rPr>
          <w:rFonts w:asciiTheme="majorBidi" w:hAnsiTheme="majorBidi" w:cstheme="majorBidi"/>
        </w:rPr>
        <w:t>cropland areas and are summarized from the “Pacific Northwest Weed Management Handbook –2015”.  These recommendations are not intended to be a complete resource guide.  Label requirements need to be followed for restrictions, concentrations, timing, and non</w:t>
      </w:r>
      <w:r w:rsidR="00AD7EF5">
        <w:rPr>
          <w:rFonts w:asciiTheme="majorBidi" w:hAnsiTheme="majorBidi" w:cstheme="majorBidi"/>
        </w:rPr>
        <w:t>-</w:t>
      </w:r>
      <w:r w:rsidR="00723B91" w:rsidRPr="00AD7EF5">
        <w:rPr>
          <w:rFonts w:asciiTheme="majorBidi" w:hAnsiTheme="majorBidi" w:cstheme="majorBidi"/>
        </w:rPr>
        <w:t>target interactions.  Chemical control can be effective, but must be maintained for several years to exhaust the seed bank.</w:t>
      </w:r>
      <w:r w:rsidR="00AA3568" w:rsidRPr="00AD7EF5">
        <w:rPr>
          <w:rFonts w:asciiTheme="majorBidi" w:hAnsiTheme="majorBidi" w:cstheme="majorBidi"/>
          <w:b/>
          <w:sz w:val="24"/>
          <w:szCs w:val="24"/>
        </w:rPr>
        <w:t xml:space="preserve"> </w:t>
      </w:r>
    </w:p>
    <w:p w:rsidR="002B4D81" w:rsidRPr="00AD7EF5" w:rsidRDefault="002B4D81" w:rsidP="002B4D81">
      <w:pPr>
        <w:pStyle w:val="NoSpacing"/>
        <w:rPr>
          <w:rFonts w:asciiTheme="majorBidi" w:hAnsiTheme="majorBidi" w:cstheme="majorBidi"/>
          <w:b/>
          <w:sz w:val="24"/>
          <w:szCs w:val="24"/>
          <w:lang w:val="en"/>
        </w:rPr>
      </w:pPr>
      <w:r w:rsidRPr="00AD7EF5">
        <w:rPr>
          <w:rFonts w:asciiTheme="majorBidi" w:hAnsiTheme="majorBidi" w:cstheme="majorBidi"/>
          <w:b/>
          <w:sz w:val="24"/>
          <w:szCs w:val="24"/>
          <w:lang w:val="en"/>
        </w:rPr>
        <w:t>2</w:t>
      </w:r>
      <w:proofErr w:type="gramStart"/>
      <w:r w:rsidRPr="00AD7EF5">
        <w:rPr>
          <w:rFonts w:asciiTheme="majorBidi" w:hAnsiTheme="majorBidi" w:cstheme="majorBidi"/>
          <w:b/>
          <w:sz w:val="24"/>
          <w:szCs w:val="24"/>
          <w:lang w:val="en"/>
        </w:rPr>
        <w:t>,4</w:t>
      </w:r>
      <w:proofErr w:type="gramEnd"/>
      <w:r w:rsidRPr="00AD7EF5">
        <w:rPr>
          <w:rFonts w:asciiTheme="majorBidi" w:hAnsiTheme="majorBidi" w:cstheme="majorBidi"/>
          <w:b/>
          <w:sz w:val="24"/>
          <w:szCs w:val="24"/>
          <w:lang w:val="en"/>
        </w:rPr>
        <w:t>-D amine</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Rate </w:t>
      </w:r>
      <w:r w:rsidRPr="00AD7EF5">
        <w:rPr>
          <w:rFonts w:asciiTheme="majorBidi" w:hAnsiTheme="majorBidi" w:cstheme="majorBidi"/>
          <w:sz w:val="24"/>
          <w:szCs w:val="24"/>
          <w:lang w:val="en"/>
        </w:rPr>
        <w:t xml:space="preserve">1 </w:t>
      </w:r>
      <w:proofErr w:type="spellStart"/>
      <w:r w:rsidRPr="00AD7EF5">
        <w:rPr>
          <w:rFonts w:asciiTheme="majorBidi" w:hAnsiTheme="majorBidi" w:cstheme="majorBidi"/>
          <w:sz w:val="24"/>
          <w:szCs w:val="24"/>
          <w:lang w:val="en"/>
        </w:rPr>
        <w:t>lb</w:t>
      </w:r>
      <w:proofErr w:type="spellEnd"/>
      <w:r w:rsidRPr="00AD7EF5">
        <w:rPr>
          <w:rFonts w:asciiTheme="majorBidi" w:hAnsiTheme="majorBidi" w:cstheme="majorBidi"/>
          <w:sz w:val="24"/>
          <w:szCs w:val="24"/>
          <w:lang w:val="en"/>
        </w:rPr>
        <w:t xml:space="preserve"> ae/A</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Time </w:t>
      </w:r>
      <w:r w:rsidR="00AD7EF5">
        <w:rPr>
          <w:rFonts w:asciiTheme="majorBidi" w:hAnsiTheme="majorBidi" w:cstheme="majorBidi"/>
          <w:sz w:val="24"/>
          <w:szCs w:val="24"/>
          <w:lang w:val="en"/>
        </w:rPr>
        <w:t xml:space="preserve">Apply to rosette stage in </w:t>
      </w:r>
      <w:proofErr w:type="gramStart"/>
      <w:r w:rsidR="00AD7EF5">
        <w:rPr>
          <w:rFonts w:asciiTheme="majorBidi" w:hAnsiTheme="majorBidi" w:cstheme="majorBidi"/>
          <w:sz w:val="24"/>
          <w:szCs w:val="24"/>
          <w:lang w:val="en"/>
        </w:rPr>
        <w:t>Fall</w:t>
      </w:r>
      <w:proofErr w:type="gramEnd"/>
      <w:r w:rsidR="00AD7EF5">
        <w:rPr>
          <w:rFonts w:asciiTheme="majorBidi" w:hAnsiTheme="majorBidi" w:cstheme="majorBidi"/>
          <w:sz w:val="24"/>
          <w:szCs w:val="24"/>
          <w:lang w:val="en"/>
        </w:rPr>
        <w:t xml:space="preserve"> or S</w:t>
      </w:r>
      <w:r w:rsidRPr="00AD7EF5">
        <w:rPr>
          <w:rFonts w:asciiTheme="majorBidi" w:hAnsiTheme="majorBidi" w:cstheme="majorBidi"/>
          <w:sz w:val="24"/>
          <w:szCs w:val="24"/>
          <w:lang w:val="en"/>
        </w:rPr>
        <w:t>pring.</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Remarks </w:t>
      </w:r>
      <w:r w:rsidRPr="00AD7EF5">
        <w:rPr>
          <w:rFonts w:asciiTheme="majorBidi" w:hAnsiTheme="majorBidi" w:cstheme="majorBidi"/>
          <w:sz w:val="24"/>
          <w:szCs w:val="24"/>
          <w:lang w:val="en"/>
        </w:rPr>
        <w:t>Treating after teasel begins to bolt may not be effective.</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Caution </w:t>
      </w:r>
      <w:r w:rsidRPr="00AD7EF5">
        <w:rPr>
          <w:rFonts w:asciiTheme="majorBidi" w:hAnsiTheme="majorBidi" w:cstheme="majorBidi"/>
          <w:sz w:val="24"/>
          <w:szCs w:val="24"/>
          <w:lang w:val="en"/>
        </w:rPr>
        <w:t>Avoid drift</w:t>
      </w:r>
      <w:r w:rsidR="00AD7EF5">
        <w:rPr>
          <w:rFonts w:asciiTheme="majorBidi" w:hAnsiTheme="majorBidi" w:cstheme="majorBidi"/>
          <w:sz w:val="24"/>
          <w:szCs w:val="24"/>
          <w:lang w:val="en"/>
        </w:rPr>
        <w:t xml:space="preserve"> of chemical</w:t>
      </w:r>
      <w:r w:rsidRPr="00AD7EF5">
        <w:rPr>
          <w:rFonts w:asciiTheme="majorBidi" w:hAnsiTheme="majorBidi" w:cstheme="majorBidi"/>
          <w:sz w:val="24"/>
          <w:szCs w:val="24"/>
          <w:lang w:val="en"/>
        </w:rPr>
        <w:t xml:space="preserve"> to sensitive crops.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lastRenderedPageBreak/>
        <w:t xml:space="preserve">Site of action </w:t>
      </w:r>
      <w:r w:rsidRPr="00AD7EF5">
        <w:rPr>
          <w:rFonts w:asciiTheme="majorBidi" w:hAnsiTheme="majorBidi" w:cstheme="majorBidi"/>
          <w:sz w:val="24"/>
          <w:szCs w:val="24"/>
          <w:lang w:val="en"/>
        </w:rPr>
        <w:t>Group 4: synthetic auxin</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Chemical family </w:t>
      </w:r>
      <w:proofErr w:type="spellStart"/>
      <w:r w:rsidRPr="00AD7EF5">
        <w:rPr>
          <w:rFonts w:asciiTheme="majorBidi" w:hAnsiTheme="majorBidi" w:cstheme="majorBidi"/>
          <w:sz w:val="24"/>
          <w:szCs w:val="24"/>
          <w:lang w:val="en"/>
        </w:rPr>
        <w:t>Phenoxy</w:t>
      </w:r>
      <w:proofErr w:type="spellEnd"/>
      <w:r w:rsidRPr="00AD7EF5">
        <w:rPr>
          <w:rFonts w:asciiTheme="majorBidi" w:hAnsiTheme="majorBidi" w:cstheme="majorBidi"/>
          <w:sz w:val="24"/>
          <w:szCs w:val="24"/>
          <w:lang w:val="en"/>
        </w:rPr>
        <w:t xml:space="preserve"> acetic acid</w:t>
      </w:r>
    </w:p>
    <w:p w:rsidR="002B4D81" w:rsidRPr="00BF3D27" w:rsidRDefault="002B4D81" w:rsidP="002B4D81">
      <w:pPr>
        <w:pStyle w:val="NoSpacing"/>
        <w:rPr>
          <w:rFonts w:asciiTheme="majorBidi" w:hAnsiTheme="majorBidi" w:cstheme="majorBidi"/>
          <w:sz w:val="24"/>
          <w:szCs w:val="24"/>
          <w:lang w:val="it-IT"/>
        </w:rPr>
      </w:pPr>
      <w:r w:rsidRPr="00BF3D27">
        <w:rPr>
          <w:rFonts w:asciiTheme="majorBidi" w:hAnsiTheme="majorBidi" w:cstheme="majorBidi"/>
          <w:sz w:val="24"/>
          <w:szCs w:val="24"/>
          <w:lang w:val="it-IT"/>
        </w:rPr>
        <w:t>2,4-D amine + dicamba (Banvel, Rifle, or Clarity)</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Rate </w:t>
      </w:r>
      <w:r w:rsidRPr="00AD7EF5">
        <w:rPr>
          <w:rFonts w:asciiTheme="majorBidi" w:hAnsiTheme="majorBidi" w:cstheme="majorBidi"/>
          <w:sz w:val="24"/>
          <w:szCs w:val="24"/>
          <w:lang w:val="en"/>
        </w:rPr>
        <w:t xml:space="preserve">0.75 </w:t>
      </w:r>
      <w:proofErr w:type="spellStart"/>
      <w:r w:rsidRPr="00AD7EF5">
        <w:rPr>
          <w:rFonts w:asciiTheme="majorBidi" w:hAnsiTheme="majorBidi" w:cstheme="majorBidi"/>
          <w:sz w:val="24"/>
          <w:szCs w:val="24"/>
          <w:lang w:val="en"/>
        </w:rPr>
        <w:t>lb</w:t>
      </w:r>
      <w:proofErr w:type="spellEnd"/>
      <w:r w:rsidRPr="00AD7EF5">
        <w:rPr>
          <w:rFonts w:asciiTheme="majorBidi" w:hAnsiTheme="majorBidi" w:cstheme="majorBidi"/>
          <w:sz w:val="24"/>
          <w:szCs w:val="24"/>
          <w:lang w:val="en"/>
        </w:rPr>
        <w:t xml:space="preserve"> ae/A 2</w:t>
      </w:r>
      <w:proofErr w:type="gramStart"/>
      <w:r w:rsidRPr="00AD7EF5">
        <w:rPr>
          <w:rFonts w:asciiTheme="majorBidi" w:hAnsiTheme="majorBidi" w:cstheme="majorBidi"/>
          <w:sz w:val="24"/>
          <w:szCs w:val="24"/>
          <w:lang w:val="en"/>
        </w:rPr>
        <w:t>,4</w:t>
      </w:r>
      <w:proofErr w:type="gramEnd"/>
      <w:r w:rsidRPr="00AD7EF5">
        <w:rPr>
          <w:rFonts w:asciiTheme="majorBidi" w:hAnsiTheme="majorBidi" w:cstheme="majorBidi"/>
          <w:sz w:val="24"/>
          <w:szCs w:val="24"/>
          <w:lang w:val="en"/>
        </w:rPr>
        <w:t xml:space="preserve">-D + 0.125 </w:t>
      </w:r>
      <w:proofErr w:type="spellStart"/>
      <w:r w:rsidRPr="00AD7EF5">
        <w:rPr>
          <w:rFonts w:asciiTheme="majorBidi" w:hAnsiTheme="majorBidi" w:cstheme="majorBidi"/>
          <w:sz w:val="24"/>
          <w:szCs w:val="24"/>
          <w:lang w:val="en"/>
        </w:rPr>
        <w:t>lb</w:t>
      </w:r>
      <w:proofErr w:type="spellEnd"/>
      <w:r w:rsidRPr="00AD7EF5">
        <w:rPr>
          <w:rFonts w:asciiTheme="majorBidi" w:hAnsiTheme="majorBidi" w:cstheme="majorBidi"/>
          <w:sz w:val="24"/>
          <w:szCs w:val="24"/>
          <w:lang w:val="en"/>
        </w:rPr>
        <w:t xml:space="preserve"> ae/A </w:t>
      </w:r>
      <w:proofErr w:type="spellStart"/>
      <w:r w:rsidRPr="00AD7EF5">
        <w:rPr>
          <w:rFonts w:asciiTheme="majorBidi" w:hAnsiTheme="majorBidi" w:cstheme="majorBidi"/>
          <w:sz w:val="24"/>
          <w:szCs w:val="24"/>
          <w:lang w:val="en"/>
        </w:rPr>
        <w:t>dicamba</w:t>
      </w:r>
      <w:proofErr w:type="spellEnd"/>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Time </w:t>
      </w:r>
      <w:r w:rsidRPr="00AD7EF5">
        <w:rPr>
          <w:rFonts w:asciiTheme="majorBidi" w:hAnsiTheme="majorBidi" w:cstheme="majorBidi"/>
          <w:sz w:val="24"/>
          <w:szCs w:val="24"/>
          <w:lang w:val="en"/>
        </w:rPr>
        <w:t>Apply to rosette stage in fall or spring.</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Remarks </w:t>
      </w:r>
      <w:r w:rsidRPr="00AD7EF5">
        <w:rPr>
          <w:rFonts w:asciiTheme="majorBidi" w:hAnsiTheme="majorBidi" w:cstheme="majorBidi"/>
          <w:sz w:val="24"/>
          <w:szCs w:val="24"/>
          <w:lang w:val="en"/>
        </w:rPr>
        <w:t>Treatments made after teasel begins to bolt may not be effective.</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Caution </w:t>
      </w:r>
      <w:r w:rsidRPr="00AD7EF5">
        <w:rPr>
          <w:rFonts w:asciiTheme="majorBidi" w:hAnsiTheme="majorBidi" w:cstheme="majorBidi"/>
          <w:sz w:val="24"/>
          <w:szCs w:val="24"/>
          <w:lang w:val="en"/>
        </w:rPr>
        <w:t>Avoid drift to sensitive crops.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Site of action </w:t>
      </w:r>
      <w:r w:rsidRPr="00AD7EF5">
        <w:rPr>
          <w:rFonts w:asciiTheme="majorBidi" w:hAnsiTheme="majorBidi" w:cstheme="majorBidi"/>
          <w:sz w:val="24"/>
          <w:szCs w:val="24"/>
          <w:lang w:val="en"/>
        </w:rPr>
        <w:t>(both) Group 4: synthetic auxin</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Chemical family </w:t>
      </w:r>
      <w:r w:rsidRPr="00AD7EF5">
        <w:rPr>
          <w:rFonts w:asciiTheme="majorBidi" w:hAnsiTheme="majorBidi" w:cstheme="majorBidi"/>
          <w:sz w:val="24"/>
          <w:szCs w:val="24"/>
          <w:lang w:val="en"/>
        </w:rPr>
        <w:t>(2</w:t>
      </w:r>
      <w:proofErr w:type="gramStart"/>
      <w:r w:rsidRPr="00AD7EF5">
        <w:rPr>
          <w:rFonts w:asciiTheme="majorBidi" w:hAnsiTheme="majorBidi" w:cstheme="majorBidi"/>
          <w:sz w:val="24"/>
          <w:szCs w:val="24"/>
          <w:lang w:val="en"/>
        </w:rPr>
        <w:t>,4</w:t>
      </w:r>
      <w:proofErr w:type="gramEnd"/>
      <w:r w:rsidRPr="00AD7EF5">
        <w:rPr>
          <w:rFonts w:asciiTheme="majorBidi" w:hAnsiTheme="majorBidi" w:cstheme="majorBidi"/>
          <w:sz w:val="24"/>
          <w:szCs w:val="24"/>
          <w:lang w:val="en"/>
        </w:rPr>
        <w:t xml:space="preserve">-D) </w:t>
      </w:r>
      <w:proofErr w:type="spellStart"/>
      <w:r w:rsidRPr="00AD7EF5">
        <w:rPr>
          <w:rFonts w:asciiTheme="majorBidi" w:hAnsiTheme="majorBidi" w:cstheme="majorBidi"/>
          <w:sz w:val="24"/>
          <w:szCs w:val="24"/>
          <w:lang w:val="en"/>
        </w:rPr>
        <w:t>phenoxy</w:t>
      </w:r>
      <w:proofErr w:type="spellEnd"/>
      <w:r w:rsidRPr="00AD7EF5">
        <w:rPr>
          <w:rFonts w:asciiTheme="majorBidi" w:hAnsiTheme="majorBidi" w:cstheme="majorBidi"/>
          <w:sz w:val="24"/>
          <w:szCs w:val="24"/>
          <w:lang w:val="en"/>
        </w:rPr>
        <w:t xml:space="preserve"> acetic acid; (</w:t>
      </w:r>
      <w:proofErr w:type="spellStart"/>
      <w:r w:rsidRPr="00AD7EF5">
        <w:rPr>
          <w:rFonts w:asciiTheme="majorBidi" w:hAnsiTheme="majorBidi" w:cstheme="majorBidi"/>
          <w:sz w:val="24"/>
          <w:szCs w:val="24"/>
          <w:lang w:val="en"/>
        </w:rPr>
        <w:t>dicamba</w:t>
      </w:r>
      <w:proofErr w:type="spellEnd"/>
      <w:r w:rsidRPr="00AD7EF5">
        <w:rPr>
          <w:rFonts w:asciiTheme="majorBidi" w:hAnsiTheme="majorBidi" w:cstheme="majorBidi"/>
          <w:sz w:val="24"/>
          <w:szCs w:val="24"/>
          <w:lang w:val="en"/>
        </w:rPr>
        <w:t>) benzoic acid</w:t>
      </w:r>
    </w:p>
    <w:p w:rsidR="002B4D81" w:rsidRPr="00AD7EF5" w:rsidRDefault="002B4D81" w:rsidP="002B4D81">
      <w:pPr>
        <w:pStyle w:val="NoSpacing"/>
        <w:rPr>
          <w:rFonts w:asciiTheme="majorBidi" w:hAnsiTheme="majorBidi" w:cstheme="majorBidi"/>
          <w:sz w:val="24"/>
          <w:szCs w:val="24"/>
          <w:lang w:val="en"/>
        </w:rPr>
      </w:pPr>
    </w:p>
    <w:p w:rsidR="002B4D81" w:rsidRPr="00AD7EF5" w:rsidRDefault="00AD7EF5" w:rsidP="002B4D81">
      <w:pPr>
        <w:pStyle w:val="NoSpacing"/>
        <w:rPr>
          <w:rFonts w:asciiTheme="majorBidi" w:hAnsiTheme="majorBidi" w:cstheme="majorBidi"/>
          <w:b/>
          <w:sz w:val="24"/>
          <w:szCs w:val="24"/>
          <w:lang w:val="en"/>
        </w:rPr>
      </w:pPr>
      <w:proofErr w:type="spellStart"/>
      <w:r>
        <w:rPr>
          <w:rFonts w:asciiTheme="majorBidi" w:hAnsiTheme="majorBidi" w:cstheme="majorBidi"/>
          <w:b/>
          <w:sz w:val="24"/>
          <w:szCs w:val="24"/>
          <w:lang w:val="en"/>
        </w:rPr>
        <w:t>C</w:t>
      </w:r>
      <w:r w:rsidR="002B4D81" w:rsidRPr="00AD7EF5">
        <w:rPr>
          <w:rFonts w:asciiTheme="majorBidi" w:hAnsiTheme="majorBidi" w:cstheme="majorBidi"/>
          <w:b/>
          <w:sz w:val="24"/>
          <w:szCs w:val="24"/>
          <w:lang w:val="en"/>
        </w:rPr>
        <w:t>hlorsulfuron</w:t>
      </w:r>
      <w:proofErr w:type="spellEnd"/>
      <w:r w:rsidR="002B4D81" w:rsidRPr="00AD7EF5">
        <w:rPr>
          <w:rFonts w:asciiTheme="majorBidi" w:hAnsiTheme="majorBidi" w:cstheme="majorBidi"/>
          <w:b/>
          <w:sz w:val="24"/>
          <w:szCs w:val="24"/>
          <w:lang w:val="en"/>
        </w:rPr>
        <w:t xml:space="preserve"> (</w:t>
      </w:r>
      <w:proofErr w:type="spellStart"/>
      <w:r w:rsidR="002B4D81" w:rsidRPr="00AD7EF5">
        <w:rPr>
          <w:rFonts w:asciiTheme="majorBidi" w:hAnsiTheme="majorBidi" w:cstheme="majorBidi"/>
          <w:b/>
          <w:sz w:val="24"/>
          <w:szCs w:val="24"/>
          <w:lang w:val="en"/>
        </w:rPr>
        <w:t>Telar</w:t>
      </w:r>
      <w:proofErr w:type="spellEnd"/>
      <w:r w:rsidR="002B4D81" w:rsidRPr="00AD7EF5">
        <w:rPr>
          <w:rFonts w:asciiTheme="majorBidi" w:hAnsiTheme="majorBidi" w:cstheme="majorBidi"/>
          <w:b/>
          <w:sz w:val="24"/>
          <w:szCs w:val="24"/>
          <w:lang w:val="en"/>
        </w:rPr>
        <w:t>)</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Rate </w:t>
      </w:r>
      <w:r w:rsidRPr="00AD7EF5">
        <w:rPr>
          <w:rFonts w:asciiTheme="majorBidi" w:hAnsiTheme="majorBidi" w:cstheme="majorBidi"/>
          <w:sz w:val="24"/>
          <w:szCs w:val="24"/>
          <w:lang w:val="en"/>
        </w:rPr>
        <w:t xml:space="preserve">0.75 </w:t>
      </w:r>
      <w:proofErr w:type="spellStart"/>
      <w:r w:rsidRPr="00AD7EF5">
        <w:rPr>
          <w:rFonts w:asciiTheme="majorBidi" w:hAnsiTheme="majorBidi" w:cstheme="majorBidi"/>
          <w:sz w:val="24"/>
          <w:szCs w:val="24"/>
          <w:lang w:val="en"/>
        </w:rPr>
        <w:t>oz</w:t>
      </w:r>
      <w:proofErr w:type="spellEnd"/>
      <w:r w:rsidRPr="00AD7EF5">
        <w:rPr>
          <w:rFonts w:asciiTheme="majorBidi" w:hAnsiTheme="majorBidi" w:cstheme="majorBidi"/>
          <w:sz w:val="24"/>
          <w:szCs w:val="24"/>
          <w:lang w:val="en"/>
        </w:rPr>
        <w:t xml:space="preserve"> </w:t>
      </w:r>
      <w:proofErr w:type="spellStart"/>
      <w:r w:rsidRPr="00AD7EF5">
        <w:rPr>
          <w:rFonts w:asciiTheme="majorBidi" w:hAnsiTheme="majorBidi" w:cstheme="majorBidi"/>
          <w:sz w:val="24"/>
          <w:szCs w:val="24"/>
          <w:lang w:val="en"/>
        </w:rPr>
        <w:t>ai</w:t>
      </w:r>
      <w:proofErr w:type="spellEnd"/>
      <w:r w:rsidRPr="00AD7EF5">
        <w:rPr>
          <w:rFonts w:asciiTheme="majorBidi" w:hAnsiTheme="majorBidi" w:cstheme="majorBidi"/>
          <w:sz w:val="24"/>
          <w:szCs w:val="24"/>
          <w:lang w:val="en"/>
        </w:rPr>
        <w:t>/</w:t>
      </w:r>
      <w:proofErr w:type="gramStart"/>
      <w:r w:rsidRPr="00AD7EF5">
        <w:rPr>
          <w:rFonts w:asciiTheme="majorBidi" w:hAnsiTheme="majorBidi" w:cstheme="majorBidi"/>
          <w:sz w:val="24"/>
          <w:szCs w:val="24"/>
          <w:lang w:val="en"/>
        </w:rPr>
        <w:t>A</w:t>
      </w:r>
      <w:proofErr w:type="gramEnd"/>
      <w:r w:rsidRPr="00AD7EF5">
        <w:rPr>
          <w:rFonts w:asciiTheme="majorBidi" w:hAnsiTheme="majorBidi" w:cstheme="majorBidi"/>
          <w:sz w:val="24"/>
          <w:szCs w:val="24"/>
          <w:lang w:val="en"/>
        </w:rPr>
        <w:t xml:space="preserve"> (1 </w:t>
      </w:r>
      <w:proofErr w:type="spellStart"/>
      <w:r w:rsidRPr="00AD7EF5">
        <w:rPr>
          <w:rFonts w:asciiTheme="majorBidi" w:hAnsiTheme="majorBidi" w:cstheme="majorBidi"/>
          <w:sz w:val="24"/>
          <w:szCs w:val="24"/>
          <w:lang w:val="en"/>
        </w:rPr>
        <w:t>oz</w:t>
      </w:r>
      <w:proofErr w:type="spellEnd"/>
      <w:r w:rsidRPr="00AD7EF5">
        <w:rPr>
          <w:rFonts w:asciiTheme="majorBidi" w:hAnsiTheme="majorBidi" w:cstheme="majorBidi"/>
          <w:sz w:val="24"/>
          <w:szCs w:val="24"/>
          <w:lang w:val="en"/>
        </w:rPr>
        <w:t xml:space="preserve">/A </w:t>
      </w:r>
      <w:proofErr w:type="spellStart"/>
      <w:r w:rsidRPr="00AD7EF5">
        <w:rPr>
          <w:rFonts w:asciiTheme="majorBidi" w:hAnsiTheme="majorBidi" w:cstheme="majorBidi"/>
          <w:sz w:val="24"/>
          <w:szCs w:val="24"/>
          <w:lang w:val="en"/>
        </w:rPr>
        <w:t>Telar</w:t>
      </w:r>
      <w:proofErr w:type="spellEnd"/>
      <w:r w:rsidRPr="00AD7EF5">
        <w:rPr>
          <w:rFonts w:asciiTheme="majorBidi" w:hAnsiTheme="majorBidi" w:cstheme="majorBidi"/>
          <w:sz w:val="24"/>
          <w:szCs w:val="24"/>
          <w:lang w:val="en"/>
        </w:rPr>
        <w:t>)</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Time </w:t>
      </w:r>
      <w:r w:rsidRPr="00AD7EF5">
        <w:rPr>
          <w:rFonts w:asciiTheme="majorBidi" w:hAnsiTheme="majorBidi" w:cstheme="majorBidi"/>
          <w:sz w:val="24"/>
          <w:szCs w:val="24"/>
          <w:lang w:val="en"/>
        </w:rPr>
        <w:t>For best results, apply to actively growing teasel in the rosette stage.</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Remarks </w:t>
      </w:r>
      <w:r w:rsidRPr="00AD7EF5">
        <w:rPr>
          <w:rFonts w:asciiTheme="majorBidi" w:hAnsiTheme="majorBidi" w:cstheme="majorBidi"/>
          <w:sz w:val="24"/>
          <w:szCs w:val="24"/>
          <w:lang w:val="en"/>
        </w:rPr>
        <w:t>Constantly agitate while mixing and spraying. Add 0.25% v/v nonionic surfactant to spray mixture. Apply with ground equipment in at least 10 gal/</w:t>
      </w:r>
      <w:proofErr w:type="gramStart"/>
      <w:r w:rsidRPr="00AD7EF5">
        <w:rPr>
          <w:rFonts w:asciiTheme="majorBidi" w:hAnsiTheme="majorBidi" w:cstheme="majorBidi"/>
          <w:sz w:val="24"/>
          <w:szCs w:val="24"/>
          <w:lang w:val="en"/>
        </w:rPr>
        <w:t>A</w:t>
      </w:r>
      <w:proofErr w:type="gramEnd"/>
      <w:r w:rsidRPr="00AD7EF5">
        <w:rPr>
          <w:rFonts w:asciiTheme="majorBidi" w:hAnsiTheme="majorBidi" w:cstheme="majorBidi"/>
          <w:sz w:val="24"/>
          <w:szCs w:val="24"/>
          <w:lang w:val="en"/>
        </w:rPr>
        <w:t xml:space="preserve"> carrier.</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Caution </w:t>
      </w:r>
      <w:r w:rsidRPr="00AD7EF5">
        <w:rPr>
          <w:rFonts w:asciiTheme="majorBidi" w:hAnsiTheme="majorBidi" w:cstheme="majorBidi"/>
          <w:sz w:val="24"/>
          <w:szCs w:val="24"/>
          <w:lang w:val="en"/>
        </w:rPr>
        <w:t>Registered for use on pasture, range, Conservation Reserve Program (CRP), and non-cropland only. Avoid contact with sensitive crops. Can persist in soil. Do not treat powdery, dry soils or light, sandy soils unless rain is likely soon after treatment. Do not apply to frozen ground.</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Site of action </w:t>
      </w:r>
      <w:r w:rsidRPr="00AD7EF5">
        <w:rPr>
          <w:rFonts w:asciiTheme="majorBidi" w:hAnsiTheme="majorBidi" w:cstheme="majorBidi"/>
          <w:sz w:val="24"/>
          <w:szCs w:val="24"/>
          <w:lang w:val="en"/>
        </w:rPr>
        <w:t xml:space="preserve">Group 2: </w:t>
      </w:r>
      <w:proofErr w:type="spellStart"/>
      <w:r w:rsidRPr="00AD7EF5">
        <w:rPr>
          <w:rFonts w:asciiTheme="majorBidi" w:hAnsiTheme="majorBidi" w:cstheme="majorBidi"/>
          <w:sz w:val="24"/>
          <w:szCs w:val="24"/>
          <w:lang w:val="en"/>
        </w:rPr>
        <w:t>acetolactate</w:t>
      </w:r>
      <w:proofErr w:type="spellEnd"/>
      <w:r w:rsidRPr="00AD7EF5">
        <w:rPr>
          <w:rFonts w:asciiTheme="majorBidi" w:hAnsiTheme="majorBidi" w:cstheme="majorBidi"/>
          <w:sz w:val="24"/>
          <w:szCs w:val="24"/>
          <w:lang w:val="en"/>
        </w:rPr>
        <w:t xml:space="preserve"> synthase (ALS) inhibitor</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Chemical family </w:t>
      </w:r>
      <w:r w:rsidRPr="00AD7EF5">
        <w:rPr>
          <w:rFonts w:asciiTheme="majorBidi" w:hAnsiTheme="majorBidi" w:cstheme="majorBidi"/>
          <w:sz w:val="24"/>
          <w:szCs w:val="24"/>
          <w:lang w:val="en"/>
        </w:rPr>
        <w:t>Sulfonylurea</w:t>
      </w:r>
    </w:p>
    <w:p w:rsidR="002B4D81" w:rsidRPr="00AD7EF5" w:rsidRDefault="002B4D81" w:rsidP="002B4D81">
      <w:pPr>
        <w:pStyle w:val="NoSpacing"/>
        <w:rPr>
          <w:rFonts w:asciiTheme="majorBidi" w:hAnsiTheme="majorBidi" w:cstheme="majorBidi"/>
          <w:sz w:val="24"/>
          <w:szCs w:val="24"/>
          <w:lang w:val="en"/>
        </w:rPr>
      </w:pPr>
    </w:p>
    <w:p w:rsidR="002B4D81" w:rsidRPr="00AD7EF5" w:rsidRDefault="002B4D81" w:rsidP="002B4D81">
      <w:pPr>
        <w:pStyle w:val="NoSpacing"/>
        <w:rPr>
          <w:rFonts w:asciiTheme="majorBidi" w:hAnsiTheme="majorBidi" w:cstheme="majorBidi"/>
          <w:sz w:val="24"/>
          <w:szCs w:val="24"/>
          <w:lang w:val="en"/>
        </w:rPr>
      </w:pPr>
    </w:p>
    <w:p w:rsidR="002B4D81" w:rsidRPr="00AD7EF5" w:rsidRDefault="00AD7EF5" w:rsidP="002B4D81">
      <w:pPr>
        <w:pStyle w:val="NoSpacing"/>
        <w:rPr>
          <w:rFonts w:asciiTheme="majorBidi" w:hAnsiTheme="majorBidi" w:cstheme="majorBidi"/>
          <w:b/>
          <w:sz w:val="24"/>
          <w:szCs w:val="24"/>
          <w:lang w:val="en"/>
        </w:rPr>
      </w:pPr>
      <w:proofErr w:type="spellStart"/>
      <w:r>
        <w:rPr>
          <w:rFonts w:asciiTheme="majorBidi" w:hAnsiTheme="majorBidi" w:cstheme="majorBidi"/>
          <w:b/>
          <w:sz w:val="24"/>
          <w:szCs w:val="24"/>
          <w:lang w:val="en"/>
        </w:rPr>
        <w:t>I</w:t>
      </w:r>
      <w:r w:rsidR="002B4D81" w:rsidRPr="00AD7EF5">
        <w:rPr>
          <w:rFonts w:asciiTheme="majorBidi" w:hAnsiTheme="majorBidi" w:cstheme="majorBidi"/>
          <w:b/>
          <w:sz w:val="24"/>
          <w:szCs w:val="24"/>
          <w:lang w:val="en"/>
        </w:rPr>
        <w:t>mazapic</w:t>
      </w:r>
      <w:proofErr w:type="spellEnd"/>
      <w:r w:rsidR="002B4D81" w:rsidRPr="00AD7EF5">
        <w:rPr>
          <w:rFonts w:asciiTheme="majorBidi" w:hAnsiTheme="majorBidi" w:cstheme="majorBidi"/>
          <w:b/>
          <w:sz w:val="24"/>
          <w:szCs w:val="24"/>
          <w:lang w:val="en"/>
        </w:rPr>
        <w:t xml:space="preserve"> (Plateau)</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Rate </w:t>
      </w:r>
      <w:r w:rsidRPr="00AD7EF5">
        <w:rPr>
          <w:rFonts w:asciiTheme="majorBidi" w:hAnsiTheme="majorBidi" w:cstheme="majorBidi"/>
          <w:sz w:val="24"/>
          <w:szCs w:val="24"/>
          <w:lang w:val="en"/>
        </w:rPr>
        <w:t xml:space="preserve">0.125 to 0.188 </w:t>
      </w:r>
      <w:proofErr w:type="spellStart"/>
      <w:r w:rsidRPr="00AD7EF5">
        <w:rPr>
          <w:rFonts w:asciiTheme="majorBidi" w:hAnsiTheme="majorBidi" w:cstheme="majorBidi"/>
          <w:sz w:val="24"/>
          <w:szCs w:val="24"/>
          <w:lang w:val="en"/>
        </w:rPr>
        <w:t>lb</w:t>
      </w:r>
      <w:proofErr w:type="spellEnd"/>
      <w:r w:rsidRPr="00AD7EF5">
        <w:rPr>
          <w:rFonts w:asciiTheme="majorBidi" w:hAnsiTheme="majorBidi" w:cstheme="majorBidi"/>
          <w:sz w:val="24"/>
          <w:szCs w:val="24"/>
          <w:lang w:val="en"/>
        </w:rPr>
        <w:t xml:space="preserve"> </w:t>
      </w:r>
      <w:proofErr w:type="spellStart"/>
      <w:r w:rsidRPr="00AD7EF5">
        <w:rPr>
          <w:rFonts w:asciiTheme="majorBidi" w:hAnsiTheme="majorBidi" w:cstheme="majorBidi"/>
          <w:sz w:val="24"/>
          <w:szCs w:val="24"/>
          <w:lang w:val="en"/>
        </w:rPr>
        <w:t>ai</w:t>
      </w:r>
      <w:proofErr w:type="spellEnd"/>
      <w:r w:rsidRPr="00AD7EF5">
        <w:rPr>
          <w:rFonts w:asciiTheme="majorBidi" w:hAnsiTheme="majorBidi" w:cstheme="majorBidi"/>
          <w:sz w:val="24"/>
          <w:szCs w:val="24"/>
          <w:lang w:val="en"/>
        </w:rPr>
        <w:t>/A</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Time </w:t>
      </w:r>
      <w:r w:rsidRPr="00AD7EF5">
        <w:rPr>
          <w:rFonts w:asciiTheme="majorBidi" w:hAnsiTheme="majorBidi" w:cstheme="majorBidi"/>
          <w:sz w:val="24"/>
          <w:szCs w:val="24"/>
          <w:lang w:val="en"/>
        </w:rPr>
        <w:t>Apply to rosettes.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Remarks </w:t>
      </w:r>
      <w:r w:rsidRPr="00AD7EF5">
        <w:rPr>
          <w:rFonts w:asciiTheme="majorBidi" w:hAnsiTheme="majorBidi" w:cstheme="majorBidi"/>
          <w:sz w:val="24"/>
          <w:szCs w:val="24"/>
          <w:lang w:val="en"/>
        </w:rPr>
        <w:t>Add 1 quart/</w:t>
      </w:r>
      <w:proofErr w:type="gramStart"/>
      <w:r w:rsidRPr="00AD7EF5">
        <w:rPr>
          <w:rFonts w:asciiTheme="majorBidi" w:hAnsiTheme="majorBidi" w:cstheme="majorBidi"/>
          <w:sz w:val="24"/>
          <w:szCs w:val="24"/>
          <w:lang w:val="en"/>
        </w:rPr>
        <w:t>A</w:t>
      </w:r>
      <w:proofErr w:type="gramEnd"/>
      <w:r w:rsidRPr="00AD7EF5">
        <w:rPr>
          <w:rFonts w:asciiTheme="majorBidi" w:hAnsiTheme="majorBidi" w:cstheme="majorBidi"/>
          <w:sz w:val="24"/>
          <w:szCs w:val="24"/>
          <w:lang w:val="en"/>
        </w:rPr>
        <w:t xml:space="preserve"> methylated seed oil. </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Caution </w:t>
      </w:r>
      <w:r w:rsidRPr="00AD7EF5">
        <w:rPr>
          <w:rFonts w:asciiTheme="majorBidi" w:hAnsiTheme="majorBidi" w:cstheme="majorBidi"/>
          <w:sz w:val="24"/>
          <w:szCs w:val="24"/>
          <w:lang w:val="en"/>
        </w:rPr>
        <w:t>Before using, note crop rotation restrictions.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Site of action </w:t>
      </w:r>
      <w:r w:rsidRPr="00AD7EF5">
        <w:rPr>
          <w:rFonts w:asciiTheme="majorBidi" w:hAnsiTheme="majorBidi" w:cstheme="majorBidi"/>
          <w:sz w:val="24"/>
          <w:szCs w:val="24"/>
          <w:lang w:val="en"/>
        </w:rPr>
        <w:t xml:space="preserve">Group 2: </w:t>
      </w:r>
      <w:proofErr w:type="spellStart"/>
      <w:r w:rsidRPr="00AD7EF5">
        <w:rPr>
          <w:rFonts w:asciiTheme="majorBidi" w:hAnsiTheme="majorBidi" w:cstheme="majorBidi"/>
          <w:sz w:val="24"/>
          <w:szCs w:val="24"/>
          <w:lang w:val="en"/>
        </w:rPr>
        <w:t>acetolactate</w:t>
      </w:r>
      <w:proofErr w:type="spellEnd"/>
      <w:r w:rsidRPr="00AD7EF5">
        <w:rPr>
          <w:rFonts w:asciiTheme="majorBidi" w:hAnsiTheme="majorBidi" w:cstheme="majorBidi"/>
          <w:sz w:val="24"/>
          <w:szCs w:val="24"/>
          <w:lang w:val="en"/>
        </w:rPr>
        <w:t xml:space="preserve"> synthase (ALS) inhibitor</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Chemical family </w:t>
      </w:r>
      <w:proofErr w:type="spellStart"/>
      <w:r w:rsidRPr="00AD7EF5">
        <w:rPr>
          <w:rFonts w:asciiTheme="majorBidi" w:hAnsiTheme="majorBidi" w:cstheme="majorBidi"/>
          <w:sz w:val="24"/>
          <w:szCs w:val="24"/>
          <w:lang w:val="en"/>
        </w:rPr>
        <w:t>Imidazolinone</w:t>
      </w:r>
      <w:proofErr w:type="spellEnd"/>
    </w:p>
    <w:p w:rsidR="002B4D81" w:rsidRPr="00AD7EF5" w:rsidRDefault="002B4D81" w:rsidP="002B4D81">
      <w:pPr>
        <w:pStyle w:val="NoSpacing"/>
        <w:rPr>
          <w:rFonts w:asciiTheme="majorBidi" w:hAnsiTheme="majorBidi" w:cstheme="majorBidi"/>
          <w:sz w:val="24"/>
          <w:szCs w:val="24"/>
          <w:lang w:val="en"/>
        </w:rPr>
      </w:pPr>
    </w:p>
    <w:p w:rsidR="002B4D81" w:rsidRPr="00AD7EF5" w:rsidRDefault="00AD7EF5" w:rsidP="002B4D81">
      <w:pPr>
        <w:pStyle w:val="NoSpacing"/>
        <w:rPr>
          <w:rFonts w:asciiTheme="majorBidi" w:hAnsiTheme="majorBidi" w:cstheme="majorBidi"/>
          <w:b/>
          <w:sz w:val="24"/>
          <w:szCs w:val="24"/>
          <w:lang w:val="en"/>
        </w:rPr>
      </w:pPr>
      <w:proofErr w:type="spellStart"/>
      <w:r>
        <w:rPr>
          <w:rFonts w:asciiTheme="majorBidi" w:hAnsiTheme="majorBidi" w:cstheme="majorBidi"/>
          <w:b/>
          <w:sz w:val="24"/>
          <w:szCs w:val="24"/>
          <w:lang w:val="en"/>
        </w:rPr>
        <w:t>M</w:t>
      </w:r>
      <w:r w:rsidR="002B4D81" w:rsidRPr="00AD7EF5">
        <w:rPr>
          <w:rFonts w:asciiTheme="majorBidi" w:hAnsiTheme="majorBidi" w:cstheme="majorBidi"/>
          <w:b/>
          <w:sz w:val="24"/>
          <w:szCs w:val="24"/>
          <w:lang w:val="en"/>
        </w:rPr>
        <w:t>etsulfuron</w:t>
      </w:r>
      <w:proofErr w:type="spellEnd"/>
      <w:r w:rsidR="002B4D81" w:rsidRPr="00AD7EF5">
        <w:rPr>
          <w:rFonts w:asciiTheme="majorBidi" w:hAnsiTheme="majorBidi" w:cstheme="majorBidi"/>
          <w:b/>
          <w:sz w:val="24"/>
          <w:szCs w:val="24"/>
          <w:lang w:val="en"/>
        </w:rPr>
        <w:t xml:space="preserve"> (Escort and others)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Rate </w:t>
      </w:r>
      <w:r w:rsidRPr="00AD7EF5">
        <w:rPr>
          <w:rFonts w:asciiTheme="majorBidi" w:hAnsiTheme="majorBidi" w:cstheme="majorBidi"/>
          <w:sz w:val="24"/>
          <w:szCs w:val="24"/>
          <w:lang w:val="en"/>
        </w:rPr>
        <w:t xml:space="preserve">Escort: 0.45 </w:t>
      </w:r>
      <w:proofErr w:type="spellStart"/>
      <w:r w:rsidRPr="00AD7EF5">
        <w:rPr>
          <w:rFonts w:asciiTheme="majorBidi" w:hAnsiTheme="majorBidi" w:cstheme="majorBidi"/>
          <w:sz w:val="24"/>
          <w:szCs w:val="24"/>
          <w:lang w:val="en"/>
        </w:rPr>
        <w:t>oz</w:t>
      </w:r>
      <w:proofErr w:type="spellEnd"/>
      <w:r w:rsidRPr="00AD7EF5">
        <w:rPr>
          <w:rFonts w:asciiTheme="majorBidi" w:hAnsiTheme="majorBidi" w:cstheme="majorBidi"/>
          <w:sz w:val="24"/>
          <w:szCs w:val="24"/>
          <w:lang w:val="en"/>
        </w:rPr>
        <w:t xml:space="preserve"> </w:t>
      </w:r>
      <w:proofErr w:type="spellStart"/>
      <w:r w:rsidRPr="00AD7EF5">
        <w:rPr>
          <w:rFonts w:asciiTheme="majorBidi" w:hAnsiTheme="majorBidi" w:cstheme="majorBidi"/>
          <w:sz w:val="24"/>
          <w:szCs w:val="24"/>
          <w:lang w:val="en"/>
        </w:rPr>
        <w:t>ai</w:t>
      </w:r>
      <w:proofErr w:type="spellEnd"/>
      <w:r w:rsidRPr="00AD7EF5">
        <w:rPr>
          <w:rFonts w:asciiTheme="majorBidi" w:hAnsiTheme="majorBidi" w:cstheme="majorBidi"/>
          <w:sz w:val="24"/>
          <w:szCs w:val="24"/>
          <w:lang w:val="en"/>
        </w:rPr>
        <w:t xml:space="preserve">/A (0.75 </w:t>
      </w:r>
      <w:proofErr w:type="spellStart"/>
      <w:r w:rsidRPr="00AD7EF5">
        <w:rPr>
          <w:rFonts w:asciiTheme="majorBidi" w:hAnsiTheme="majorBidi" w:cstheme="majorBidi"/>
          <w:sz w:val="24"/>
          <w:szCs w:val="24"/>
          <w:lang w:val="en"/>
        </w:rPr>
        <w:t>oz</w:t>
      </w:r>
      <w:proofErr w:type="spellEnd"/>
      <w:r w:rsidRPr="00AD7EF5">
        <w:rPr>
          <w:rFonts w:asciiTheme="majorBidi" w:hAnsiTheme="majorBidi" w:cstheme="majorBidi"/>
          <w:sz w:val="24"/>
          <w:szCs w:val="24"/>
          <w:lang w:val="en"/>
        </w:rPr>
        <w:t>/A)</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Time </w:t>
      </w:r>
      <w:r w:rsidRPr="00AD7EF5">
        <w:rPr>
          <w:rFonts w:asciiTheme="majorBidi" w:hAnsiTheme="majorBidi" w:cstheme="majorBidi"/>
          <w:sz w:val="24"/>
          <w:szCs w:val="24"/>
          <w:lang w:val="en"/>
        </w:rPr>
        <w:t>Apply to actively growing plants.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Remarks </w:t>
      </w:r>
      <w:r w:rsidRPr="00AD7EF5">
        <w:rPr>
          <w:rFonts w:asciiTheme="majorBidi" w:hAnsiTheme="majorBidi" w:cstheme="majorBidi"/>
          <w:sz w:val="24"/>
          <w:szCs w:val="24"/>
          <w:lang w:val="en"/>
        </w:rPr>
        <w:t>Using a nonionic or silicone surfactant increases effectiveness. Application sites differ among products; consult labels.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Caution </w:t>
      </w:r>
      <w:r w:rsidRPr="00AD7EF5">
        <w:rPr>
          <w:rFonts w:asciiTheme="majorBidi" w:hAnsiTheme="majorBidi" w:cstheme="majorBidi"/>
          <w:sz w:val="24"/>
          <w:szCs w:val="24"/>
          <w:lang w:val="en"/>
        </w:rPr>
        <w:t>Apply only to pasture, rangeland, and non-crop sites.</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Site of action </w:t>
      </w:r>
      <w:r w:rsidRPr="00AD7EF5">
        <w:rPr>
          <w:rFonts w:asciiTheme="majorBidi" w:hAnsiTheme="majorBidi" w:cstheme="majorBidi"/>
          <w:sz w:val="24"/>
          <w:szCs w:val="24"/>
          <w:lang w:val="en"/>
        </w:rPr>
        <w:t xml:space="preserve">Group 2: </w:t>
      </w:r>
      <w:proofErr w:type="spellStart"/>
      <w:r w:rsidRPr="00AD7EF5">
        <w:rPr>
          <w:rFonts w:asciiTheme="majorBidi" w:hAnsiTheme="majorBidi" w:cstheme="majorBidi"/>
          <w:sz w:val="24"/>
          <w:szCs w:val="24"/>
          <w:lang w:val="en"/>
        </w:rPr>
        <w:t>acetolactate</w:t>
      </w:r>
      <w:proofErr w:type="spellEnd"/>
      <w:r w:rsidRPr="00AD7EF5">
        <w:rPr>
          <w:rFonts w:asciiTheme="majorBidi" w:hAnsiTheme="majorBidi" w:cstheme="majorBidi"/>
          <w:sz w:val="24"/>
          <w:szCs w:val="24"/>
          <w:lang w:val="en"/>
        </w:rPr>
        <w:t xml:space="preserve"> synthase (ALS) inhibitor</w:t>
      </w:r>
    </w:p>
    <w:p w:rsidR="002B4D81" w:rsidRPr="00AD7EF5" w:rsidRDefault="002B4D81" w:rsidP="002B4D81">
      <w:pPr>
        <w:pStyle w:val="NoSpacing"/>
        <w:rPr>
          <w:rFonts w:asciiTheme="majorBidi" w:hAnsiTheme="majorBidi" w:cstheme="majorBidi"/>
          <w:sz w:val="24"/>
          <w:szCs w:val="24"/>
          <w:lang w:val="en"/>
        </w:rPr>
      </w:pPr>
      <w:r w:rsidRPr="00AD7EF5">
        <w:rPr>
          <w:rStyle w:val="semibod-para-lead"/>
          <w:rFonts w:asciiTheme="majorBidi" w:hAnsiTheme="majorBidi" w:cstheme="majorBidi"/>
          <w:sz w:val="24"/>
          <w:szCs w:val="24"/>
          <w:lang w:val="en"/>
        </w:rPr>
        <w:t xml:space="preserve">Chemical family </w:t>
      </w:r>
      <w:r w:rsidRPr="00AD7EF5">
        <w:rPr>
          <w:rFonts w:asciiTheme="majorBidi" w:hAnsiTheme="majorBidi" w:cstheme="majorBidi"/>
          <w:sz w:val="24"/>
          <w:szCs w:val="24"/>
          <w:lang w:val="en"/>
        </w:rPr>
        <w:t>Sulfonylurea</w:t>
      </w:r>
    </w:p>
    <w:p w:rsidR="002B4D81" w:rsidRPr="00AD7EF5" w:rsidRDefault="002B4D81">
      <w:pPr>
        <w:rPr>
          <w:rFonts w:asciiTheme="majorBidi" w:hAnsiTheme="majorBidi" w:cstheme="majorBidi"/>
          <w:b/>
          <w:sz w:val="24"/>
          <w:szCs w:val="24"/>
        </w:rPr>
      </w:pPr>
    </w:p>
    <w:p w:rsidR="00C31436" w:rsidRPr="00AD7EF5" w:rsidRDefault="00C31436">
      <w:pPr>
        <w:rPr>
          <w:rFonts w:asciiTheme="majorBidi" w:hAnsiTheme="majorBidi" w:cstheme="majorBidi"/>
          <w:sz w:val="24"/>
          <w:szCs w:val="24"/>
        </w:rPr>
      </w:pPr>
      <w:r w:rsidRPr="00AD7EF5">
        <w:rPr>
          <w:rFonts w:asciiTheme="majorBidi" w:hAnsiTheme="majorBidi" w:cstheme="majorBidi"/>
          <w:b/>
          <w:sz w:val="24"/>
          <w:szCs w:val="24"/>
        </w:rPr>
        <w:t>Recommended treatment:</w:t>
      </w:r>
      <w:r w:rsidR="007D2CE3" w:rsidRPr="00AD7EF5">
        <w:rPr>
          <w:rFonts w:asciiTheme="majorBidi" w:hAnsiTheme="majorBidi" w:cstheme="majorBidi"/>
          <w:b/>
          <w:sz w:val="24"/>
          <w:szCs w:val="24"/>
        </w:rPr>
        <w:t xml:space="preserve">  </w:t>
      </w:r>
      <w:r w:rsidR="007D2CE3" w:rsidRPr="00AD7EF5">
        <w:rPr>
          <w:rFonts w:asciiTheme="majorBidi" w:hAnsiTheme="majorBidi" w:cstheme="majorBidi"/>
          <w:sz w:val="24"/>
          <w:szCs w:val="24"/>
        </w:rPr>
        <w:t>Teasel is not difficult to kill if treated with herbicides as a rosette.</w:t>
      </w:r>
      <w:r w:rsidR="007D3AC1" w:rsidRPr="00AD7EF5">
        <w:rPr>
          <w:rFonts w:asciiTheme="majorBidi" w:hAnsiTheme="majorBidi" w:cstheme="majorBidi"/>
          <w:sz w:val="24"/>
          <w:szCs w:val="24"/>
        </w:rPr>
        <w:t xml:space="preserve">  Since it is often found adjacent to water bodies, Chaparral is the easiest herbicide to use.</w:t>
      </w:r>
    </w:p>
    <w:p w:rsidR="00C31436" w:rsidRPr="00536F6F" w:rsidRDefault="00C31436" w:rsidP="00536F6F">
      <w:pPr>
        <w:rPr>
          <w:rFonts w:asciiTheme="majorBidi" w:hAnsiTheme="majorBidi" w:cstheme="majorBidi"/>
          <w:sz w:val="24"/>
          <w:szCs w:val="24"/>
        </w:rPr>
      </w:pPr>
      <w:r w:rsidRPr="00AD7EF5">
        <w:rPr>
          <w:rFonts w:asciiTheme="majorBidi" w:hAnsiTheme="majorBidi" w:cstheme="majorBidi"/>
          <w:b/>
          <w:sz w:val="24"/>
          <w:szCs w:val="24"/>
        </w:rPr>
        <w:t xml:space="preserve">Distribution: </w:t>
      </w:r>
      <w:r w:rsidR="00733309" w:rsidRPr="00AD7EF5">
        <w:rPr>
          <w:rFonts w:asciiTheme="majorBidi" w:hAnsiTheme="majorBidi" w:cstheme="majorBidi"/>
          <w:sz w:val="24"/>
          <w:szCs w:val="24"/>
        </w:rPr>
        <w:t>Scattered throughout Asotin County.  In riparian communities and wet areas at lower elevations and in pastures and open grassy areas at higher elevations.</w:t>
      </w:r>
    </w:p>
    <w:p w:rsidR="006300F6" w:rsidRPr="00536F6F" w:rsidRDefault="00C31436" w:rsidP="00536F6F">
      <w:pPr>
        <w:rPr>
          <w:rFonts w:asciiTheme="majorBidi" w:hAnsiTheme="majorBidi" w:cstheme="majorBidi"/>
          <w:sz w:val="24"/>
          <w:szCs w:val="24"/>
        </w:rPr>
      </w:pPr>
      <w:r w:rsidRPr="00AD7EF5">
        <w:rPr>
          <w:rFonts w:asciiTheme="majorBidi" w:hAnsiTheme="majorBidi" w:cstheme="majorBidi"/>
          <w:b/>
          <w:sz w:val="24"/>
          <w:szCs w:val="24"/>
        </w:rPr>
        <w:lastRenderedPageBreak/>
        <w:t>ACNWCB Policy:</w:t>
      </w:r>
      <w:r w:rsidR="005B46CF" w:rsidRPr="00AD7EF5">
        <w:rPr>
          <w:rFonts w:asciiTheme="majorBidi" w:hAnsiTheme="majorBidi" w:cstheme="majorBidi"/>
          <w:b/>
          <w:sz w:val="24"/>
          <w:szCs w:val="24"/>
        </w:rPr>
        <w:t xml:space="preserve"> </w:t>
      </w:r>
      <w:r w:rsidR="005B46CF" w:rsidRPr="00AD7EF5">
        <w:rPr>
          <w:rFonts w:asciiTheme="majorBidi" w:hAnsiTheme="majorBidi" w:cstheme="majorBidi"/>
          <w:sz w:val="24"/>
          <w:szCs w:val="24"/>
        </w:rPr>
        <w:t>Controlled on a complaint basis by adjoining neighbors and/or in selected areas.</w:t>
      </w:r>
    </w:p>
    <w:p w:rsidR="006300F6" w:rsidRPr="00AD7EF5" w:rsidRDefault="006300F6">
      <w:pPr>
        <w:rPr>
          <w:rFonts w:asciiTheme="majorBidi" w:eastAsia="Times New Roman" w:hAnsiTheme="majorBidi" w:cstheme="majorBidi"/>
          <w:b/>
          <w:bCs/>
          <w:noProof/>
          <w:color w:val="184F6D"/>
          <w:sz w:val="20"/>
          <w:szCs w:val="20"/>
        </w:rPr>
      </w:pPr>
      <w:r w:rsidRPr="00AD7EF5">
        <w:rPr>
          <w:rFonts w:asciiTheme="majorBidi" w:eastAsia="Times New Roman" w:hAnsiTheme="majorBidi" w:cstheme="majorBidi"/>
          <w:b/>
          <w:bCs/>
          <w:noProof/>
          <w:color w:val="184F6D"/>
          <w:sz w:val="20"/>
          <w:szCs w:val="20"/>
          <w:lang w:eastAsia="zh-TW"/>
        </w:rPr>
        <w:drawing>
          <wp:inline distT="0" distB="0" distL="0" distR="0" wp14:anchorId="125070D7" wp14:editId="3305A46D">
            <wp:extent cx="1905000" cy="2857500"/>
            <wp:effectExtent l="0" t="0" r="0" b="0"/>
            <wp:docPr id="3" name="Picture 3" descr="Teasel Dipsacus fullonum - full plant - click for larger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sel Dipsacus fullonum - full plant - click for larger im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sidRPr="00AD7EF5">
        <w:rPr>
          <w:rFonts w:asciiTheme="majorBidi" w:eastAsia="Times New Roman" w:hAnsiTheme="majorBidi" w:cstheme="majorBidi"/>
          <w:b/>
          <w:bCs/>
          <w:noProof/>
          <w:color w:val="184F6D"/>
          <w:sz w:val="20"/>
          <w:szCs w:val="20"/>
        </w:rPr>
        <w:t xml:space="preserve">             </w:t>
      </w:r>
      <w:r w:rsidRPr="00AD7EF5">
        <w:rPr>
          <w:rFonts w:asciiTheme="majorBidi" w:eastAsia="Times New Roman" w:hAnsiTheme="majorBidi" w:cstheme="majorBidi"/>
          <w:b/>
          <w:bCs/>
          <w:noProof/>
          <w:color w:val="184F6D"/>
          <w:sz w:val="20"/>
          <w:szCs w:val="20"/>
          <w:lang w:eastAsia="zh-TW"/>
        </w:rPr>
        <w:drawing>
          <wp:inline distT="0" distB="0" distL="0" distR="0" wp14:anchorId="7FA0B7A0" wp14:editId="53B1831D">
            <wp:extent cx="2857500" cy="1905000"/>
            <wp:effectExtent l="0" t="0" r="0" b="0"/>
            <wp:docPr id="4" name="Picture 4" descr="Teasel - Dipsacus fullonum - rosettes - click for larger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sel - Dipsacus fullonum - rosettes - click for larger im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300F6" w:rsidRPr="00AD7EF5" w:rsidRDefault="006300F6">
      <w:pPr>
        <w:rPr>
          <w:rFonts w:asciiTheme="majorBidi" w:hAnsiTheme="majorBidi" w:cstheme="majorBidi"/>
          <w:b/>
          <w:sz w:val="24"/>
          <w:szCs w:val="24"/>
        </w:rPr>
      </w:pPr>
    </w:p>
    <w:p w:rsidR="006300F6" w:rsidRPr="00AD7EF5" w:rsidRDefault="00BF26BE">
      <w:pPr>
        <w:rPr>
          <w:rFonts w:asciiTheme="majorBidi" w:hAnsiTheme="majorBidi" w:cstheme="majorBidi"/>
          <w:b/>
          <w:sz w:val="24"/>
          <w:szCs w:val="24"/>
        </w:rPr>
      </w:pPr>
      <w:r w:rsidRPr="00AD7EF5">
        <w:rPr>
          <w:rFonts w:asciiTheme="majorBidi" w:hAnsiTheme="majorBidi" w:cstheme="majorBidi"/>
          <w:noProof/>
          <w:lang w:eastAsia="zh-TW"/>
        </w:rPr>
        <w:drawing>
          <wp:inline distT="0" distB="0" distL="0" distR="0" wp14:anchorId="079010B1" wp14:editId="6CF763E1">
            <wp:extent cx="1841500" cy="1382329"/>
            <wp:effectExtent l="0" t="0" r="6350" b="8890"/>
            <wp:docPr id="5" name="Picture 5" descr="http://www.kingcounty.gov/~/media/environment/animalsAndPlants/noxious_weeds/imagesT_V/teasel-dipsacus-fullonum-flower-head-three.ashx?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ngcounty.gov/~/media/environment/animalsAndPlants/noxious_weeds/imagesT_V/teasel-dipsacus-fullonum-flower-head-three.ashx?la=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0" cy="1382329"/>
                    </a:xfrm>
                    <a:prstGeom prst="rect">
                      <a:avLst/>
                    </a:prstGeom>
                    <a:noFill/>
                    <a:ln>
                      <a:noFill/>
                    </a:ln>
                  </pic:spPr>
                </pic:pic>
              </a:graphicData>
            </a:graphic>
          </wp:inline>
        </w:drawing>
      </w:r>
    </w:p>
    <w:sectPr w:rsidR="006300F6" w:rsidRPr="00AD7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3011478C"/>
    <w:multiLevelType w:val="multilevel"/>
    <w:tmpl w:val="3094252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E46BB"/>
    <w:multiLevelType w:val="multilevel"/>
    <w:tmpl w:val="5FD86A6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157D3"/>
    <w:multiLevelType w:val="multilevel"/>
    <w:tmpl w:val="23A252C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36"/>
    <w:rsid w:val="002227C2"/>
    <w:rsid w:val="0029255F"/>
    <w:rsid w:val="002B4D81"/>
    <w:rsid w:val="004C0A5A"/>
    <w:rsid w:val="00536F6F"/>
    <w:rsid w:val="005B46CF"/>
    <w:rsid w:val="006300F6"/>
    <w:rsid w:val="00723B91"/>
    <w:rsid w:val="00733309"/>
    <w:rsid w:val="007D2CE3"/>
    <w:rsid w:val="007D3AC1"/>
    <w:rsid w:val="0092264F"/>
    <w:rsid w:val="00A01F69"/>
    <w:rsid w:val="00AA3568"/>
    <w:rsid w:val="00AD7EF5"/>
    <w:rsid w:val="00BF26BE"/>
    <w:rsid w:val="00BF3D27"/>
    <w:rsid w:val="00C13347"/>
    <w:rsid w:val="00C31436"/>
    <w:rsid w:val="00DE0328"/>
    <w:rsid w:val="00E478AC"/>
    <w:rsid w:val="00FE23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A3264-6967-47E6-BA21-626F374B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7C2"/>
    <w:pPr>
      <w:spacing w:after="0" w:line="240" w:lineRule="auto"/>
    </w:pPr>
  </w:style>
  <w:style w:type="paragraph" w:styleId="BalloonText">
    <w:name w:val="Balloon Text"/>
    <w:basedOn w:val="Normal"/>
    <w:link w:val="BalloonTextChar"/>
    <w:uiPriority w:val="99"/>
    <w:semiHidden/>
    <w:unhideWhenUsed/>
    <w:rsid w:val="0063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F6"/>
    <w:rPr>
      <w:rFonts w:ascii="Tahoma" w:hAnsi="Tahoma" w:cs="Tahoma"/>
      <w:sz w:val="16"/>
      <w:szCs w:val="16"/>
    </w:rPr>
  </w:style>
  <w:style w:type="paragraph" w:customStyle="1" w:styleId="body-text-product">
    <w:name w:val="body-text-product"/>
    <w:basedOn w:val="Normal"/>
    <w:rsid w:val="002B4D81"/>
    <w:pPr>
      <w:spacing w:after="84" w:line="240" w:lineRule="auto"/>
      <w:ind w:left="509"/>
    </w:pPr>
    <w:rPr>
      <w:rFonts w:ascii="Times New Roman" w:eastAsia="Times New Roman" w:hAnsi="Times New Roman" w:cs="Times New Roman"/>
      <w:sz w:val="18"/>
      <w:szCs w:val="18"/>
    </w:rPr>
  </w:style>
  <w:style w:type="paragraph" w:customStyle="1" w:styleId="product-brandname">
    <w:name w:val="product-brandname"/>
    <w:basedOn w:val="Normal"/>
    <w:rsid w:val="002B4D81"/>
    <w:pPr>
      <w:spacing w:before="319" w:after="106" w:line="240" w:lineRule="auto"/>
    </w:pPr>
    <w:rPr>
      <w:rFonts w:ascii="Times New Roman" w:eastAsia="Times New Roman" w:hAnsi="Times New Roman" w:cs="Times New Roman"/>
      <w:b/>
      <w:bCs/>
      <w:sz w:val="24"/>
      <w:szCs w:val="24"/>
    </w:rPr>
  </w:style>
  <w:style w:type="character" w:customStyle="1" w:styleId="semibod-para-lead">
    <w:name w:val="semibod-para-lead"/>
    <w:basedOn w:val="DefaultParagraphFont"/>
    <w:rsid w:val="002B4D8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01609">
      <w:bodyDiv w:val="1"/>
      <w:marLeft w:val="0"/>
      <w:marRight w:val="0"/>
      <w:marTop w:val="0"/>
      <w:marBottom w:val="0"/>
      <w:divBdr>
        <w:top w:val="none" w:sz="0" w:space="0" w:color="auto"/>
        <w:left w:val="none" w:sz="0" w:space="0" w:color="auto"/>
        <w:bottom w:val="none" w:sz="0" w:space="0" w:color="auto"/>
        <w:right w:val="none" w:sz="0" w:space="0" w:color="auto"/>
      </w:divBdr>
      <w:divsChild>
        <w:div w:id="1789619542">
          <w:marLeft w:val="0"/>
          <w:marRight w:val="0"/>
          <w:marTop w:val="0"/>
          <w:marBottom w:val="0"/>
          <w:divBdr>
            <w:top w:val="none" w:sz="0" w:space="0" w:color="auto"/>
            <w:left w:val="none" w:sz="0" w:space="0" w:color="auto"/>
            <w:bottom w:val="none" w:sz="0" w:space="0" w:color="auto"/>
            <w:right w:val="none" w:sz="0" w:space="0" w:color="auto"/>
          </w:divBdr>
          <w:divsChild>
            <w:div w:id="916324511">
              <w:marLeft w:val="0"/>
              <w:marRight w:val="0"/>
              <w:marTop w:val="0"/>
              <w:marBottom w:val="0"/>
              <w:divBdr>
                <w:top w:val="none" w:sz="0" w:space="0" w:color="auto"/>
                <w:left w:val="none" w:sz="0" w:space="0" w:color="auto"/>
                <w:bottom w:val="none" w:sz="0" w:space="0" w:color="auto"/>
                <w:right w:val="none" w:sz="0" w:space="0" w:color="auto"/>
              </w:divBdr>
              <w:divsChild>
                <w:div w:id="2007783001">
                  <w:marLeft w:val="0"/>
                  <w:marRight w:val="0"/>
                  <w:marTop w:val="0"/>
                  <w:marBottom w:val="0"/>
                  <w:divBdr>
                    <w:top w:val="none" w:sz="0" w:space="0" w:color="auto"/>
                    <w:left w:val="none" w:sz="0" w:space="0" w:color="auto"/>
                    <w:bottom w:val="none" w:sz="0" w:space="0" w:color="auto"/>
                    <w:right w:val="none" w:sz="0" w:space="0" w:color="auto"/>
                  </w:divBdr>
                  <w:divsChild>
                    <w:div w:id="2068720649">
                      <w:marLeft w:val="0"/>
                      <w:marRight w:val="0"/>
                      <w:marTop w:val="0"/>
                      <w:marBottom w:val="0"/>
                      <w:divBdr>
                        <w:top w:val="none" w:sz="0" w:space="0" w:color="auto"/>
                        <w:left w:val="none" w:sz="0" w:space="0" w:color="auto"/>
                        <w:bottom w:val="none" w:sz="0" w:space="0" w:color="auto"/>
                        <w:right w:val="none" w:sz="0" w:space="0" w:color="auto"/>
                      </w:divBdr>
                      <w:divsChild>
                        <w:div w:id="526599993">
                          <w:marLeft w:val="0"/>
                          <w:marRight w:val="0"/>
                          <w:marTop w:val="0"/>
                          <w:marBottom w:val="0"/>
                          <w:divBdr>
                            <w:top w:val="none" w:sz="0" w:space="0" w:color="auto"/>
                            <w:left w:val="none" w:sz="0" w:space="0" w:color="auto"/>
                            <w:bottom w:val="none" w:sz="0" w:space="0" w:color="auto"/>
                            <w:right w:val="none" w:sz="0" w:space="0" w:color="auto"/>
                          </w:divBdr>
                          <w:divsChild>
                            <w:div w:id="702824717">
                              <w:marLeft w:val="0"/>
                              <w:marRight w:val="0"/>
                              <w:marTop w:val="0"/>
                              <w:marBottom w:val="0"/>
                              <w:divBdr>
                                <w:top w:val="none" w:sz="0" w:space="0" w:color="auto"/>
                                <w:left w:val="none" w:sz="0" w:space="0" w:color="auto"/>
                                <w:bottom w:val="none" w:sz="0" w:space="0" w:color="auto"/>
                                <w:right w:val="none" w:sz="0" w:space="0" w:color="auto"/>
                              </w:divBdr>
                              <w:divsChild>
                                <w:div w:id="429156374">
                                  <w:marLeft w:val="0"/>
                                  <w:marRight w:val="0"/>
                                  <w:marTop w:val="0"/>
                                  <w:marBottom w:val="0"/>
                                  <w:divBdr>
                                    <w:top w:val="none" w:sz="0" w:space="0" w:color="auto"/>
                                    <w:left w:val="none" w:sz="0" w:space="0" w:color="auto"/>
                                    <w:bottom w:val="none" w:sz="0" w:space="0" w:color="auto"/>
                                    <w:right w:val="none" w:sz="0" w:space="0" w:color="auto"/>
                                  </w:divBdr>
                                  <w:divsChild>
                                    <w:div w:id="1658804384">
                                      <w:marLeft w:val="0"/>
                                      <w:marRight w:val="0"/>
                                      <w:marTop w:val="0"/>
                                      <w:marBottom w:val="0"/>
                                      <w:divBdr>
                                        <w:top w:val="none" w:sz="0" w:space="0" w:color="auto"/>
                                        <w:left w:val="none" w:sz="0" w:space="0" w:color="auto"/>
                                        <w:bottom w:val="none" w:sz="0" w:space="0" w:color="auto"/>
                                        <w:right w:val="none" w:sz="0" w:space="0" w:color="auto"/>
                                      </w:divBdr>
                                      <w:divsChild>
                                        <w:div w:id="2003503631">
                                          <w:marLeft w:val="0"/>
                                          <w:marRight w:val="0"/>
                                          <w:marTop w:val="0"/>
                                          <w:marBottom w:val="0"/>
                                          <w:divBdr>
                                            <w:top w:val="none" w:sz="0" w:space="0" w:color="auto"/>
                                            <w:left w:val="none" w:sz="0" w:space="0" w:color="auto"/>
                                            <w:bottom w:val="none" w:sz="0" w:space="0" w:color="auto"/>
                                            <w:right w:val="none" w:sz="0" w:space="0" w:color="auto"/>
                                          </w:divBdr>
                                          <w:divsChild>
                                            <w:div w:id="1725909153">
                                              <w:marLeft w:val="0"/>
                                              <w:marRight w:val="0"/>
                                              <w:marTop w:val="0"/>
                                              <w:marBottom w:val="0"/>
                                              <w:divBdr>
                                                <w:top w:val="none" w:sz="0" w:space="0" w:color="auto"/>
                                                <w:left w:val="none" w:sz="0" w:space="0" w:color="auto"/>
                                                <w:bottom w:val="none" w:sz="0" w:space="0" w:color="auto"/>
                                                <w:right w:val="none" w:sz="0" w:space="0" w:color="auto"/>
                                              </w:divBdr>
                                              <w:divsChild>
                                                <w:div w:id="2119835239">
                                                  <w:marLeft w:val="0"/>
                                                  <w:marRight w:val="0"/>
                                                  <w:marTop w:val="0"/>
                                                  <w:marBottom w:val="0"/>
                                                  <w:divBdr>
                                                    <w:top w:val="none" w:sz="0" w:space="0" w:color="auto"/>
                                                    <w:left w:val="none" w:sz="0" w:space="0" w:color="auto"/>
                                                    <w:bottom w:val="none" w:sz="0" w:space="0" w:color="auto"/>
                                                    <w:right w:val="none" w:sz="0" w:space="0" w:color="auto"/>
                                                  </w:divBdr>
                                                  <w:divsChild>
                                                    <w:div w:id="1350596763">
                                                      <w:marLeft w:val="0"/>
                                                      <w:marRight w:val="0"/>
                                                      <w:marTop w:val="0"/>
                                                      <w:marBottom w:val="0"/>
                                                      <w:divBdr>
                                                        <w:top w:val="none" w:sz="0" w:space="0" w:color="auto"/>
                                                        <w:left w:val="none" w:sz="0" w:space="0" w:color="auto"/>
                                                        <w:bottom w:val="none" w:sz="0" w:space="0" w:color="auto"/>
                                                        <w:right w:val="none" w:sz="0" w:space="0" w:color="auto"/>
                                                      </w:divBdr>
                                                      <w:divsChild>
                                                        <w:div w:id="62922042">
                                                          <w:marLeft w:val="0"/>
                                                          <w:marRight w:val="0"/>
                                                          <w:marTop w:val="0"/>
                                                          <w:marBottom w:val="0"/>
                                                          <w:divBdr>
                                                            <w:top w:val="none" w:sz="0" w:space="0" w:color="auto"/>
                                                            <w:left w:val="none" w:sz="0" w:space="0" w:color="auto"/>
                                                            <w:bottom w:val="none" w:sz="0" w:space="0" w:color="auto"/>
                                                            <w:right w:val="none" w:sz="0" w:space="0" w:color="auto"/>
                                                          </w:divBdr>
                                                          <w:divsChild>
                                                            <w:div w:id="1096747312">
                                                              <w:marLeft w:val="0"/>
                                                              <w:marRight w:val="0"/>
                                                              <w:marTop w:val="0"/>
                                                              <w:marBottom w:val="0"/>
                                                              <w:divBdr>
                                                                <w:top w:val="none" w:sz="0" w:space="0" w:color="auto"/>
                                                                <w:left w:val="none" w:sz="0" w:space="0" w:color="auto"/>
                                                                <w:bottom w:val="none" w:sz="0" w:space="0" w:color="auto"/>
                                                                <w:right w:val="none" w:sz="0" w:space="0" w:color="auto"/>
                                                              </w:divBdr>
                                                              <w:divsChild>
                                                                <w:div w:id="546575183">
                                                                  <w:marLeft w:val="0"/>
                                                                  <w:marRight w:val="0"/>
                                                                  <w:marTop w:val="0"/>
                                                                  <w:marBottom w:val="0"/>
                                                                  <w:divBdr>
                                                                    <w:top w:val="none" w:sz="0" w:space="0" w:color="auto"/>
                                                                    <w:left w:val="none" w:sz="0" w:space="0" w:color="auto"/>
                                                                    <w:bottom w:val="none" w:sz="0" w:space="0" w:color="auto"/>
                                                                    <w:right w:val="none" w:sz="0" w:space="0" w:color="auto"/>
                                                                  </w:divBdr>
                                                                  <w:divsChild>
                                                                    <w:div w:id="995651492">
                                                                      <w:marLeft w:val="0"/>
                                                                      <w:marRight w:val="0"/>
                                                                      <w:marTop w:val="0"/>
                                                                      <w:marBottom w:val="0"/>
                                                                      <w:divBdr>
                                                                        <w:top w:val="none" w:sz="0" w:space="0" w:color="auto"/>
                                                                        <w:left w:val="none" w:sz="0" w:space="0" w:color="auto"/>
                                                                        <w:bottom w:val="none" w:sz="0" w:space="0" w:color="auto"/>
                                                                        <w:right w:val="none" w:sz="0" w:space="0" w:color="auto"/>
                                                                      </w:divBdr>
                                                                      <w:divsChild>
                                                                        <w:div w:id="108088670">
                                                                          <w:marLeft w:val="0"/>
                                                                          <w:marRight w:val="0"/>
                                                                          <w:marTop w:val="0"/>
                                                                          <w:marBottom w:val="0"/>
                                                                          <w:divBdr>
                                                                            <w:top w:val="none" w:sz="0" w:space="0" w:color="auto"/>
                                                                            <w:left w:val="none" w:sz="0" w:space="0" w:color="auto"/>
                                                                            <w:bottom w:val="none" w:sz="0" w:space="0" w:color="auto"/>
                                                                            <w:right w:val="none" w:sz="0" w:space="0" w:color="auto"/>
                                                                          </w:divBdr>
                                                                          <w:divsChild>
                                                                            <w:div w:id="1281569856">
                                                                              <w:marLeft w:val="0"/>
                                                                              <w:marRight w:val="0"/>
                                                                              <w:marTop w:val="0"/>
                                                                              <w:marBottom w:val="360"/>
                                                                              <w:divBdr>
                                                                                <w:top w:val="none" w:sz="0" w:space="0" w:color="auto"/>
                                                                                <w:left w:val="none" w:sz="0" w:space="0" w:color="auto"/>
                                                                                <w:bottom w:val="none" w:sz="0" w:space="0" w:color="auto"/>
                                                                                <w:right w:val="none" w:sz="0" w:space="0" w:color="auto"/>
                                                                              </w:divBdr>
                                                                              <w:divsChild>
                                                                                <w:div w:id="1152261040">
                                                                                  <w:marLeft w:val="0"/>
                                                                                  <w:marRight w:val="0"/>
                                                                                  <w:marTop w:val="0"/>
                                                                                  <w:marBottom w:val="0"/>
                                                                                  <w:divBdr>
                                                                                    <w:top w:val="none" w:sz="0" w:space="0" w:color="auto"/>
                                                                                    <w:left w:val="none" w:sz="0" w:space="0" w:color="auto"/>
                                                                                    <w:bottom w:val="none" w:sz="0" w:space="0" w:color="auto"/>
                                                                                    <w:right w:val="none" w:sz="0" w:space="0" w:color="auto"/>
                                                                                  </w:divBdr>
                                                                                  <w:divsChild>
                                                                                    <w:div w:id="1492403483">
                                                                                      <w:marLeft w:val="0"/>
                                                                                      <w:marRight w:val="0"/>
                                                                                      <w:marTop w:val="0"/>
                                                                                      <w:marBottom w:val="0"/>
                                                                                      <w:divBdr>
                                                                                        <w:top w:val="none" w:sz="0" w:space="0" w:color="auto"/>
                                                                                        <w:left w:val="none" w:sz="0" w:space="0" w:color="auto"/>
                                                                                        <w:bottom w:val="none" w:sz="0" w:space="0" w:color="auto"/>
                                                                                        <w:right w:val="none" w:sz="0" w:space="0" w:color="auto"/>
                                                                                      </w:divBdr>
                                                                                      <w:divsChild>
                                                                                        <w:div w:id="1268083118">
                                                                                          <w:marLeft w:val="0"/>
                                                                                          <w:marRight w:val="0"/>
                                                                                          <w:marTop w:val="0"/>
                                                                                          <w:marBottom w:val="0"/>
                                                                                          <w:divBdr>
                                                                                            <w:top w:val="none" w:sz="0" w:space="0" w:color="auto"/>
                                                                                            <w:left w:val="none" w:sz="0" w:space="0" w:color="auto"/>
                                                                                            <w:bottom w:val="none" w:sz="0" w:space="0" w:color="auto"/>
                                                                                            <w:right w:val="none" w:sz="0" w:space="0" w:color="auto"/>
                                                                                          </w:divBdr>
                                                                                          <w:divsChild>
                                                                                            <w:div w:id="85347008">
                                                                                              <w:marLeft w:val="0"/>
                                                                                              <w:marRight w:val="0"/>
                                                                                              <w:marTop w:val="0"/>
                                                                                              <w:marBottom w:val="0"/>
                                                                                              <w:divBdr>
                                                                                                <w:top w:val="none" w:sz="0" w:space="0" w:color="auto"/>
                                                                                                <w:left w:val="none" w:sz="0" w:space="0" w:color="auto"/>
                                                                                                <w:bottom w:val="none" w:sz="0" w:space="0" w:color="auto"/>
                                                                                                <w:right w:val="none" w:sz="0" w:space="0" w:color="auto"/>
                                                                                              </w:divBdr>
                                                                                              <w:divsChild>
                                                                                                <w:div w:id="10851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kingcounty.gov/~/media/environment/animalsAndPlants/noxious_weeds/imagesT_V/teasel-dipsacus-fullonum-rosettes.ashx?la=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kingcounty.gov/sitecore/shell/Controls/Rich%20Text%20Editor/~/media/environment/animalsAndPlants/noxious_weeds/imagesT_V/teasel-dipsacus-fullonum-full-plant.ash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Nelle Murray</dc:creator>
  <cp:lastModifiedBy>Shanna Hagenah</cp:lastModifiedBy>
  <cp:revision>4</cp:revision>
  <dcterms:created xsi:type="dcterms:W3CDTF">2015-08-30T21:31:00Z</dcterms:created>
  <dcterms:modified xsi:type="dcterms:W3CDTF">2015-09-12T02:07:00Z</dcterms:modified>
</cp:coreProperties>
</file>