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561" w:rsidRPr="00E74646" w:rsidRDefault="00352E4C" w:rsidP="00DA2BBA">
      <w:pPr>
        <w:pStyle w:val="NoSpacing"/>
        <w:jc w:val="center"/>
        <w:rPr>
          <w:rFonts w:asciiTheme="majorBidi" w:hAnsiTheme="majorBidi" w:cstheme="majorBidi"/>
          <w:b/>
          <w:sz w:val="36"/>
          <w:szCs w:val="36"/>
        </w:rPr>
      </w:pPr>
      <w:r w:rsidRPr="00E74646">
        <w:rPr>
          <w:rFonts w:asciiTheme="majorBidi" w:hAnsiTheme="majorBidi" w:cstheme="majorBidi"/>
          <w:b/>
          <w:sz w:val="36"/>
          <w:szCs w:val="36"/>
        </w:rPr>
        <w:t>Blackberry</w:t>
      </w:r>
    </w:p>
    <w:p w:rsidR="00DA2BBA" w:rsidRPr="00E74646" w:rsidRDefault="00DC70AB" w:rsidP="00DA2BBA">
      <w:pPr>
        <w:pStyle w:val="NoSpacing"/>
        <w:jc w:val="center"/>
        <w:rPr>
          <w:rFonts w:asciiTheme="majorBidi" w:hAnsiTheme="majorBidi" w:cstheme="majorBidi"/>
          <w:bCs/>
          <w:i/>
          <w:sz w:val="28"/>
          <w:szCs w:val="28"/>
        </w:rPr>
      </w:pPr>
      <w:bookmarkStart w:id="0" w:name="_GoBack"/>
      <w:proofErr w:type="spellStart"/>
      <w:r w:rsidRPr="00E74646">
        <w:rPr>
          <w:rFonts w:asciiTheme="majorBidi" w:hAnsiTheme="majorBidi" w:cstheme="majorBidi"/>
          <w:bCs/>
          <w:i/>
          <w:sz w:val="28"/>
          <w:szCs w:val="28"/>
        </w:rPr>
        <w:t>Rubus</w:t>
      </w:r>
      <w:proofErr w:type="spellEnd"/>
      <w:r w:rsidRPr="00E74646">
        <w:rPr>
          <w:rFonts w:asciiTheme="majorBidi" w:hAnsiTheme="majorBidi" w:cstheme="majorBidi"/>
          <w:bCs/>
          <w:i/>
          <w:sz w:val="28"/>
          <w:szCs w:val="28"/>
        </w:rPr>
        <w:t xml:space="preserve"> </w:t>
      </w:r>
      <w:proofErr w:type="spellStart"/>
      <w:r w:rsidRPr="00E74646">
        <w:rPr>
          <w:rFonts w:asciiTheme="majorBidi" w:hAnsiTheme="majorBidi" w:cstheme="majorBidi"/>
          <w:bCs/>
          <w:i/>
          <w:sz w:val="28"/>
          <w:szCs w:val="28"/>
        </w:rPr>
        <w:t>fruticosus</w:t>
      </w:r>
      <w:proofErr w:type="spellEnd"/>
    </w:p>
    <w:bookmarkEnd w:id="0"/>
    <w:p w:rsidR="00970DDD" w:rsidRPr="00DC70AB" w:rsidRDefault="00970DDD" w:rsidP="00970DDD">
      <w:pPr>
        <w:rPr>
          <w:rFonts w:asciiTheme="majorBidi" w:hAnsiTheme="majorBidi" w:cstheme="majorBidi"/>
          <w:b/>
          <w:sz w:val="24"/>
          <w:szCs w:val="24"/>
        </w:rPr>
      </w:pPr>
    </w:p>
    <w:p w:rsidR="009E4392" w:rsidRPr="00DC70AB" w:rsidRDefault="00970DDD" w:rsidP="009E4392">
      <w:pPr>
        <w:pStyle w:val="NoSpacing"/>
        <w:rPr>
          <w:rFonts w:asciiTheme="majorBidi" w:hAnsiTheme="majorBidi" w:cstheme="majorBidi"/>
          <w:sz w:val="24"/>
          <w:szCs w:val="24"/>
        </w:rPr>
      </w:pPr>
      <w:r w:rsidRPr="00DC70AB">
        <w:rPr>
          <w:rFonts w:asciiTheme="majorBidi" w:hAnsiTheme="majorBidi" w:cstheme="majorBidi"/>
          <w:b/>
          <w:sz w:val="24"/>
          <w:szCs w:val="24"/>
        </w:rPr>
        <w:t>Description</w:t>
      </w:r>
      <w:r w:rsidRPr="00DC70AB">
        <w:rPr>
          <w:rFonts w:asciiTheme="majorBidi" w:hAnsiTheme="majorBidi" w:cstheme="majorBidi"/>
          <w:sz w:val="24"/>
          <w:szCs w:val="24"/>
        </w:rPr>
        <w:t>:</w:t>
      </w:r>
      <w:r w:rsidR="009A1F75" w:rsidRPr="00DC70AB">
        <w:rPr>
          <w:rFonts w:asciiTheme="majorBidi" w:hAnsiTheme="majorBidi" w:cstheme="majorBidi"/>
          <w:sz w:val="24"/>
          <w:szCs w:val="24"/>
        </w:rPr>
        <w:t xml:space="preserve"> </w:t>
      </w:r>
    </w:p>
    <w:p w:rsidR="002E4815" w:rsidRPr="00DC70AB" w:rsidRDefault="00FE300B" w:rsidP="008C60CF">
      <w:pPr>
        <w:pStyle w:val="NoSpacing"/>
        <w:ind w:firstLine="720"/>
        <w:rPr>
          <w:rFonts w:asciiTheme="majorBidi" w:hAnsiTheme="majorBidi" w:cstheme="majorBidi"/>
          <w:color w:val="23221F"/>
          <w:sz w:val="24"/>
          <w:szCs w:val="24"/>
        </w:rPr>
      </w:pPr>
      <w:r w:rsidRPr="00DC70AB">
        <w:rPr>
          <w:rFonts w:asciiTheme="majorBidi" w:hAnsiTheme="majorBidi" w:cstheme="majorBidi"/>
          <w:color w:val="23221F"/>
          <w:sz w:val="24"/>
          <w:szCs w:val="24"/>
        </w:rPr>
        <w:t xml:space="preserve">There are two different </w:t>
      </w:r>
      <w:r w:rsidR="008C60CF" w:rsidRPr="00DC70AB">
        <w:rPr>
          <w:rFonts w:asciiTheme="majorBidi" w:hAnsiTheme="majorBidi" w:cstheme="majorBidi"/>
          <w:color w:val="23221F"/>
          <w:sz w:val="24"/>
          <w:szCs w:val="24"/>
        </w:rPr>
        <w:t>non-native</w:t>
      </w:r>
      <w:r w:rsidRPr="00DC70AB">
        <w:rPr>
          <w:rFonts w:asciiTheme="majorBidi" w:hAnsiTheme="majorBidi" w:cstheme="majorBidi"/>
          <w:color w:val="23221F"/>
          <w:sz w:val="24"/>
          <w:szCs w:val="24"/>
        </w:rPr>
        <w:t xml:space="preserve"> species o</w:t>
      </w:r>
      <w:r w:rsidR="008C60CF" w:rsidRPr="00DC70AB">
        <w:rPr>
          <w:rFonts w:asciiTheme="majorBidi" w:hAnsiTheme="majorBidi" w:cstheme="majorBidi"/>
          <w:color w:val="23221F"/>
          <w:sz w:val="24"/>
          <w:szCs w:val="24"/>
        </w:rPr>
        <w:t>f blackberries in Asotin County; Himalayan and E</w:t>
      </w:r>
      <w:r w:rsidRPr="00DC70AB">
        <w:rPr>
          <w:rFonts w:asciiTheme="majorBidi" w:hAnsiTheme="majorBidi" w:cstheme="majorBidi"/>
          <w:color w:val="23221F"/>
          <w:sz w:val="24"/>
          <w:szCs w:val="24"/>
        </w:rPr>
        <w:t xml:space="preserve">vergreen.  Himalayan is more abundant.  </w:t>
      </w:r>
      <w:r w:rsidR="009E4392" w:rsidRPr="00DC70AB">
        <w:rPr>
          <w:rFonts w:asciiTheme="majorBidi" w:hAnsiTheme="majorBidi" w:cstheme="majorBidi"/>
          <w:color w:val="23221F"/>
          <w:sz w:val="24"/>
          <w:szCs w:val="24"/>
        </w:rPr>
        <w:t xml:space="preserve">These </w:t>
      </w:r>
      <w:r w:rsidR="008C60CF" w:rsidRPr="00DC70AB">
        <w:rPr>
          <w:rFonts w:asciiTheme="majorBidi" w:hAnsiTheme="majorBidi" w:cstheme="majorBidi"/>
          <w:color w:val="23221F"/>
          <w:sz w:val="24"/>
          <w:szCs w:val="24"/>
        </w:rPr>
        <w:t xml:space="preserve">invasive blackberry species out </w:t>
      </w:r>
      <w:r w:rsidR="009E4392" w:rsidRPr="00DC70AB">
        <w:rPr>
          <w:rFonts w:asciiTheme="majorBidi" w:hAnsiTheme="majorBidi" w:cstheme="majorBidi"/>
          <w:color w:val="23221F"/>
          <w:sz w:val="24"/>
          <w:szCs w:val="24"/>
        </w:rPr>
        <w:t xml:space="preserve">compete native understory vegetation and prevent the establishment </w:t>
      </w:r>
      <w:proofErr w:type="gramStart"/>
      <w:r w:rsidR="009E4392" w:rsidRPr="00DC70AB">
        <w:rPr>
          <w:rFonts w:asciiTheme="majorBidi" w:hAnsiTheme="majorBidi" w:cstheme="majorBidi"/>
          <w:color w:val="23221F"/>
          <w:sz w:val="24"/>
          <w:szCs w:val="24"/>
        </w:rPr>
        <w:t xml:space="preserve">of </w:t>
      </w:r>
      <w:r w:rsidR="008C60CF" w:rsidRPr="00DC70AB">
        <w:rPr>
          <w:rFonts w:asciiTheme="majorBidi" w:hAnsiTheme="majorBidi" w:cstheme="majorBidi"/>
          <w:color w:val="23221F"/>
          <w:sz w:val="24"/>
          <w:szCs w:val="24"/>
        </w:rPr>
        <w:t xml:space="preserve"> </w:t>
      </w:r>
      <w:r w:rsidR="009E4392" w:rsidRPr="00DC70AB">
        <w:rPr>
          <w:rFonts w:asciiTheme="majorBidi" w:hAnsiTheme="majorBidi" w:cstheme="majorBidi"/>
          <w:color w:val="23221F"/>
          <w:sz w:val="24"/>
          <w:szCs w:val="24"/>
        </w:rPr>
        <w:t>native</w:t>
      </w:r>
      <w:proofErr w:type="gramEnd"/>
      <w:r w:rsidR="009E4392" w:rsidRPr="00DC70AB">
        <w:rPr>
          <w:rFonts w:asciiTheme="majorBidi" w:hAnsiTheme="majorBidi" w:cstheme="majorBidi"/>
          <w:color w:val="23221F"/>
          <w:sz w:val="24"/>
          <w:szCs w:val="24"/>
        </w:rPr>
        <w:t xml:space="preserve"> trees that require sun for germination such as alder and cottonwood. Dense, impenetrable blackberry thickets can block access of larger wildlife to water and other resources</w:t>
      </w:r>
      <w:r w:rsidR="002E4815" w:rsidRPr="00DC70AB">
        <w:rPr>
          <w:rFonts w:asciiTheme="majorBidi" w:hAnsiTheme="majorBidi" w:cstheme="majorBidi"/>
          <w:color w:val="23221F"/>
          <w:sz w:val="24"/>
          <w:szCs w:val="24"/>
        </w:rPr>
        <w:t>.</w:t>
      </w:r>
    </w:p>
    <w:p w:rsidR="00970DDD" w:rsidRPr="00DC70AB" w:rsidRDefault="002E4815" w:rsidP="008C60CF">
      <w:pPr>
        <w:pStyle w:val="NoSpacing"/>
        <w:ind w:firstLine="720"/>
        <w:rPr>
          <w:rFonts w:asciiTheme="majorBidi" w:eastAsia="Times New Roman" w:hAnsiTheme="majorBidi" w:cstheme="majorBidi"/>
          <w:color w:val="23221F"/>
          <w:sz w:val="24"/>
          <w:szCs w:val="24"/>
        </w:rPr>
      </w:pPr>
      <w:r w:rsidRPr="00DC70AB">
        <w:rPr>
          <w:rFonts w:asciiTheme="majorBidi" w:hAnsiTheme="majorBidi" w:cstheme="majorBidi"/>
          <w:sz w:val="24"/>
          <w:szCs w:val="24"/>
        </w:rPr>
        <w:t>It is a rambling evergreen, perennial, woody</w:t>
      </w:r>
      <w:r w:rsidR="008C60CF" w:rsidRPr="00DC70AB">
        <w:rPr>
          <w:rFonts w:asciiTheme="majorBidi" w:hAnsiTheme="majorBidi" w:cstheme="majorBidi"/>
          <w:sz w:val="24"/>
          <w:szCs w:val="24"/>
        </w:rPr>
        <w:t xml:space="preserve"> shrub with stout stems that possess</w:t>
      </w:r>
      <w:r w:rsidRPr="00DC70AB">
        <w:rPr>
          <w:rFonts w:asciiTheme="majorBidi" w:hAnsiTheme="majorBidi" w:cstheme="majorBidi"/>
          <w:sz w:val="24"/>
          <w:szCs w:val="24"/>
        </w:rPr>
        <w:t xml:space="preserve"> stiff, hooked prickles. It may grow up to 13.1 feet. Plants grow into impenetrable thickets.  Flower clusters (panicles) are flat-topped and have 5 to 20 flowers. Each flower has 5 petals that are white to </w:t>
      </w:r>
      <w:proofErr w:type="gramStart"/>
      <w:r w:rsidRPr="00DC70AB">
        <w:rPr>
          <w:rFonts w:asciiTheme="majorBidi" w:hAnsiTheme="majorBidi" w:cstheme="majorBidi"/>
          <w:sz w:val="24"/>
          <w:szCs w:val="24"/>
        </w:rPr>
        <w:t>rose</w:t>
      </w:r>
      <w:proofErr w:type="gramEnd"/>
      <w:r w:rsidRPr="00DC70AB">
        <w:rPr>
          <w:rFonts w:asciiTheme="majorBidi" w:hAnsiTheme="majorBidi" w:cstheme="majorBidi"/>
          <w:sz w:val="24"/>
          <w:szCs w:val="24"/>
        </w:rPr>
        <w:t xml:space="preserve"> colored and about 1 inch in diameter.  Himalayan blackberry leaves are </w:t>
      </w:r>
      <w:proofErr w:type="spellStart"/>
      <w:r w:rsidRPr="00DC70AB">
        <w:rPr>
          <w:rFonts w:asciiTheme="majorBidi" w:hAnsiTheme="majorBidi" w:cstheme="majorBidi"/>
          <w:sz w:val="24"/>
          <w:szCs w:val="24"/>
        </w:rPr>
        <w:t>palmately</w:t>
      </w:r>
      <w:proofErr w:type="spellEnd"/>
      <w:r w:rsidRPr="00DC70AB">
        <w:rPr>
          <w:rFonts w:asciiTheme="majorBidi" w:hAnsiTheme="majorBidi" w:cstheme="majorBidi"/>
          <w:sz w:val="24"/>
          <w:szCs w:val="24"/>
        </w:rPr>
        <w:t xml:space="preserve"> compound with large, rounded to oblong, </w:t>
      </w:r>
      <w:proofErr w:type="gramStart"/>
      <w:r w:rsidRPr="00DC70AB">
        <w:rPr>
          <w:rFonts w:asciiTheme="majorBidi" w:hAnsiTheme="majorBidi" w:cstheme="majorBidi"/>
          <w:sz w:val="24"/>
          <w:szCs w:val="24"/>
        </w:rPr>
        <w:t>toothed</w:t>
      </w:r>
      <w:proofErr w:type="gramEnd"/>
      <w:r w:rsidRPr="00DC70AB">
        <w:rPr>
          <w:rFonts w:asciiTheme="majorBidi" w:hAnsiTheme="majorBidi" w:cstheme="majorBidi"/>
          <w:sz w:val="24"/>
          <w:szCs w:val="24"/>
        </w:rPr>
        <w:t xml:space="preserve"> leaflets usually in groups of 5 on main stems. </w:t>
      </w:r>
      <w:r w:rsidR="005A08A9" w:rsidRPr="00DC70AB">
        <w:rPr>
          <w:rFonts w:asciiTheme="majorBidi" w:hAnsiTheme="majorBidi" w:cstheme="majorBidi"/>
          <w:sz w:val="24"/>
          <w:szCs w:val="24"/>
        </w:rPr>
        <w:t xml:space="preserve"> </w:t>
      </w:r>
      <w:r w:rsidR="008C60CF" w:rsidRPr="00DC70AB">
        <w:rPr>
          <w:rFonts w:asciiTheme="majorBidi" w:hAnsiTheme="majorBidi" w:cstheme="majorBidi"/>
          <w:sz w:val="24"/>
          <w:szCs w:val="24"/>
        </w:rPr>
        <w:t xml:space="preserve">Evergreen blackberry, </w:t>
      </w:r>
      <w:r w:rsidRPr="00DC70AB">
        <w:rPr>
          <w:rFonts w:asciiTheme="majorBidi" w:hAnsiTheme="majorBidi" w:cstheme="majorBidi"/>
          <w:sz w:val="24"/>
          <w:szCs w:val="24"/>
        </w:rPr>
        <w:t>al</w:t>
      </w:r>
      <w:r w:rsidR="008C60CF" w:rsidRPr="00DC70AB">
        <w:rPr>
          <w:rFonts w:asciiTheme="majorBidi" w:hAnsiTheme="majorBidi" w:cstheme="majorBidi"/>
          <w:sz w:val="24"/>
          <w:szCs w:val="24"/>
        </w:rPr>
        <w:t>so known as cut-leaf blackberry,</w:t>
      </w:r>
      <w:r w:rsidRPr="00DC70AB">
        <w:rPr>
          <w:rFonts w:asciiTheme="majorBidi" w:hAnsiTheme="majorBidi" w:cstheme="majorBidi"/>
          <w:sz w:val="24"/>
          <w:szCs w:val="24"/>
        </w:rPr>
        <w:t xml:space="preserve"> has deeply incised leaflets</w:t>
      </w:r>
      <w:r w:rsidR="005A08A9" w:rsidRPr="00DC70AB">
        <w:rPr>
          <w:rFonts w:asciiTheme="majorBidi" w:hAnsiTheme="majorBidi" w:cstheme="majorBidi"/>
          <w:sz w:val="24"/>
          <w:szCs w:val="24"/>
        </w:rPr>
        <w:t xml:space="preserve">.  </w:t>
      </w:r>
      <w:r w:rsidRPr="00DC70AB">
        <w:rPr>
          <w:rFonts w:asciiTheme="majorBidi" w:hAnsiTheme="majorBidi" w:cstheme="majorBidi"/>
          <w:sz w:val="24"/>
          <w:szCs w:val="24"/>
        </w:rPr>
        <w:t xml:space="preserve">Stems, commonly called canes, can reach up to 20 to 40 feet and can root at their tips when they touch the ground. Canes have hooked, sharp prickles with wide bases. Flowers form blackberries—a grouping of small, shiny, black </w:t>
      </w:r>
      <w:r w:rsidR="008C60CF" w:rsidRPr="00DC70AB">
        <w:rPr>
          <w:rFonts w:asciiTheme="majorBidi" w:hAnsiTheme="majorBidi" w:cstheme="majorBidi"/>
          <w:sz w:val="24"/>
          <w:szCs w:val="24"/>
        </w:rPr>
        <w:t>drupelets (fleshy fruit with a stony pit)</w:t>
      </w:r>
      <w:r w:rsidRPr="00DC70AB">
        <w:rPr>
          <w:rFonts w:asciiTheme="majorBidi" w:hAnsiTheme="majorBidi" w:cstheme="majorBidi"/>
          <w:sz w:val="24"/>
          <w:szCs w:val="24"/>
        </w:rPr>
        <w:t xml:space="preserve"> that each contain one seed. Blackberries are about 1/2 inch to 7/8 inch in size.</w:t>
      </w:r>
      <w:r w:rsidR="005A08A9" w:rsidRPr="00DC70AB">
        <w:rPr>
          <w:rFonts w:asciiTheme="majorBidi" w:hAnsiTheme="majorBidi" w:cstheme="majorBidi"/>
          <w:sz w:val="24"/>
          <w:szCs w:val="24"/>
        </w:rPr>
        <w:t xml:space="preserve">  </w:t>
      </w:r>
      <w:r w:rsidR="00FE300B" w:rsidRPr="00DC70AB">
        <w:rPr>
          <w:rFonts w:asciiTheme="majorBidi" w:eastAsia="Times New Roman" w:hAnsiTheme="majorBidi" w:cstheme="majorBidi"/>
          <w:color w:val="23221F"/>
          <w:sz w:val="24"/>
          <w:szCs w:val="24"/>
        </w:rPr>
        <w:t>Plants begin flowering in spring with fruit ripening in midsummer to early August. Daughter plants form where canes touch ground. Seeds remain viable in the soil for several years</w:t>
      </w:r>
      <w:r w:rsidR="008C60CF" w:rsidRPr="00DC70AB">
        <w:rPr>
          <w:rFonts w:asciiTheme="majorBidi" w:eastAsia="Times New Roman" w:hAnsiTheme="majorBidi" w:cstheme="majorBidi"/>
          <w:color w:val="23221F"/>
          <w:sz w:val="24"/>
          <w:szCs w:val="24"/>
        </w:rPr>
        <w:t>.</w:t>
      </w:r>
      <w:r w:rsidR="00FE300B" w:rsidRPr="00DC70AB">
        <w:rPr>
          <w:rFonts w:asciiTheme="majorBidi" w:eastAsia="Times New Roman" w:hAnsiTheme="majorBidi" w:cstheme="majorBidi"/>
          <w:color w:val="23221F"/>
          <w:sz w:val="24"/>
          <w:szCs w:val="24"/>
        </w:rPr>
        <w:t xml:space="preserve"> </w:t>
      </w:r>
    </w:p>
    <w:p w:rsidR="005A08A9" w:rsidRPr="00DC70AB" w:rsidRDefault="005A08A9" w:rsidP="005A08A9">
      <w:pPr>
        <w:pStyle w:val="NoSpacing"/>
        <w:rPr>
          <w:rFonts w:asciiTheme="majorBidi" w:hAnsiTheme="majorBidi" w:cstheme="majorBidi"/>
          <w:sz w:val="24"/>
          <w:szCs w:val="24"/>
        </w:rPr>
      </w:pPr>
    </w:p>
    <w:p w:rsidR="00970DDD" w:rsidRPr="00DC70AB" w:rsidRDefault="00970DDD" w:rsidP="00970DDD">
      <w:pPr>
        <w:rPr>
          <w:rFonts w:asciiTheme="majorBidi" w:hAnsiTheme="majorBidi" w:cstheme="majorBidi"/>
          <w:b/>
          <w:sz w:val="24"/>
          <w:szCs w:val="24"/>
        </w:rPr>
      </w:pPr>
      <w:r w:rsidRPr="00DC70AB">
        <w:rPr>
          <w:rFonts w:asciiTheme="majorBidi" w:hAnsiTheme="majorBidi" w:cstheme="majorBidi"/>
          <w:b/>
          <w:sz w:val="24"/>
          <w:szCs w:val="24"/>
        </w:rPr>
        <w:t>Habitat:</w:t>
      </w:r>
      <w:r w:rsidR="008E2AA4" w:rsidRPr="00DC70AB">
        <w:rPr>
          <w:rFonts w:asciiTheme="majorBidi" w:hAnsiTheme="majorBidi" w:cstheme="majorBidi"/>
          <w:sz w:val="24"/>
          <w:szCs w:val="24"/>
        </w:rPr>
        <w:t xml:space="preserve"> It does well in a wide range of soil pH and textures.  It can grow well in a variety of disturbed sites such as roadsides, railroad tracks, logged lands, field margins and riparian areas.</w:t>
      </w:r>
    </w:p>
    <w:p w:rsidR="00970DDD" w:rsidRPr="00DC70AB" w:rsidRDefault="00970DDD" w:rsidP="00970DDD">
      <w:pPr>
        <w:rPr>
          <w:rFonts w:asciiTheme="majorBidi" w:hAnsiTheme="majorBidi" w:cstheme="majorBidi"/>
          <w:sz w:val="24"/>
          <w:szCs w:val="24"/>
        </w:rPr>
      </w:pPr>
      <w:r w:rsidRPr="00DC70AB">
        <w:rPr>
          <w:rFonts w:asciiTheme="majorBidi" w:hAnsiTheme="majorBidi" w:cstheme="majorBidi"/>
          <w:b/>
          <w:sz w:val="24"/>
          <w:szCs w:val="24"/>
        </w:rPr>
        <w:t>Mechanical:</w:t>
      </w:r>
      <w:r w:rsidR="008A4D32" w:rsidRPr="00DC70AB">
        <w:rPr>
          <w:rFonts w:asciiTheme="majorBidi" w:hAnsiTheme="majorBidi" w:cstheme="majorBidi"/>
          <w:b/>
          <w:sz w:val="24"/>
          <w:szCs w:val="24"/>
        </w:rPr>
        <w:t xml:space="preserve"> </w:t>
      </w:r>
      <w:r w:rsidR="008A4D32" w:rsidRPr="00DC70AB">
        <w:rPr>
          <w:rFonts w:asciiTheme="majorBidi" w:hAnsiTheme="majorBidi" w:cstheme="majorBidi"/>
          <w:sz w:val="24"/>
          <w:szCs w:val="24"/>
        </w:rPr>
        <w:t>Using equipment to tear out vines followed by herbicide treatment has been successful.</w:t>
      </w:r>
    </w:p>
    <w:p w:rsidR="00970DDD" w:rsidRPr="00DC70AB" w:rsidRDefault="00970DDD" w:rsidP="00970DDD">
      <w:pPr>
        <w:rPr>
          <w:rFonts w:asciiTheme="majorBidi" w:hAnsiTheme="majorBidi" w:cstheme="majorBidi"/>
          <w:b/>
          <w:sz w:val="24"/>
          <w:szCs w:val="24"/>
        </w:rPr>
      </w:pPr>
      <w:r w:rsidRPr="00DC70AB">
        <w:rPr>
          <w:rFonts w:asciiTheme="majorBidi" w:hAnsiTheme="majorBidi" w:cstheme="majorBidi"/>
          <w:b/>
          <w:sz w:val="24"/>
          <w:szCs w:val="24"/>
        </w:rPr>
        <w:t>Biological:</w:t>
      </w:r>
      <w:r w:rsidR="008A4D32" w:rsidRPr="00DC70AB">
        <w:rPr>
          <w:rFonts w:asciiTheme="majorBidi" w:hAnsiTheme="majorBidi" w:cstheme="majorBidi"/>
          <w:b/>
          <w:sz w:val="24"/>
          <w:szCs w:val="24"/>
        </w:rPr>
        <w:t xml:space="preserve"> none</w:t>
      </w:r>
    </w:p>
    <w:p w:rsidR="00970DDD" w:rsidRPr="00DC70AB" w:rsidRDefault="00970DDD" w:rsidP="00970DDD">
      <w:pPr>
        <w:rPr>
          <w:rFonts w:asciiTheme="majorBidi" w:hAnsiTheme="majorBidi" w:cstheme="majorBidi"/>
          <w:sz w:val="24"/>
          <w:szCs w:val="24"/>
        </w:rPr>
      </w:pPr>
      <w:r w:rsidRPr="00DC70AB">
        <w:rPr>
          <w:rFonts w:asciiTheme="majorBidi" w:hAnsiTheme="majorBidi" w:cstheme="majorBidi"/>
          <w:b/>
          <w:sz w:val="24"/>
          <w:szCs w:val="24"/>
        </w:rPr>
        <w:t>Cultural control:</w:t>
      </w:r>
      <w:r w:rsidR="008A4D32" w:rsidRPr="00DC70AB">
        <w:rPr>
          <w:rFonts w:asciiTheme="majorBidi" w:hAnsiTheme="majorBidi" w:cstheme="majorBidi"/>
          <w:b/>
          <w:sz w:val="24"/>
          <w:szCs w:val="24"/>
        </w:rPr>
        <w:t xml:space="preserve"> </w:t>
      </w:r>
      <w:r w:rsidR="008A4D32" w:rsidRPr="00DC70AB">
        <w:rPr>
          <w:rFonts w:asciiTheme="majorBidi" w:hAnsiTheme="majorBidi" w:cstheme="majorBidi"/>
          <w:sz w:val="24"/>
          <w:szCs w:val="24"/>
        </w:rPr>
        <w:t>Goats have been used successfully when carefully managed by handlers.  After 2-3 years, new shoots need to be treated with herbicides.</w:t>
      </w:r>
    </w:p>
    <w:p w:rsidR="00970DDD" w:rsidRPr="00DC70AB" w:rsidRDefault="00970DDD" w:rsidP="008C60CF">
      <w:pPr>
        <w:pStyle w:val="NoSpacing"/>
        <w:rPr>
          <w:rFonts w:asciiTheme="majorBidi" w:hAnsiTheme="majorBidi" w:cstheme="majorBidi"/>
          <w:b/>
          <w:sz w:val="24"/>
          <w:szCs w:val="24"/>
          <w:lang w:val="en"/>
        </w:rPr>
      </w:pPr>
      <w:r w:rsidRPr="00DC70AB">
        <w:rPr>
          <w:rFonts w:asciiTheme="majorBidi" w:hAnsiTheme="majorBidi" w:cstheme="majorBidi"/>
          <w:b/>
          <w:sz w:val="24"/>
          <w:szCs w:val="24"/>
        </w:rPr>
        <w:t>C</w:t>
      </w:r>
      <w:proofErr w:type="spellStart"/>
      <w:r w:rsidR="00864592" w:rsidRPr="00DC70AB">
        <w:rPr>
          <w:rFonts w:asciiTheme="majorBidi" w:hAnsiTheme="majorBidi" w:cstheme="majorBidi"/>
          <w:b/>
          <w:sz w:val="24"/>
          <w:szCs w:val="24"/>
          <w:lang w:val="en"/>
        </w:rPr>
        <w:t>hemical</w:t>
      </w:r>
      <w:proofErr w:type="spellEnd"/>
      <w:r w:rsidR="008C60CF" w:rsidRPr="00DC70AB">
        <w:rPr>
          <w:rFonts w:asciiTheme="majorBidi" w:hAnsiTheme="majorBidi" w:cstheme="majorBidi"/>
          <w:b/>
          <w:sz w:val="24"/>
          <w:szCs w:val="24"/>
          <w:lang w:val="en"/>
        </w:rPr>
        <w:t xml:space="preserve">: </w:t>
      </w:r>
      <w:r w:rsidRPr="00DC70AB">
        <w:rPr>
          <w:rFonts w:asciiTheme="majorBidi" w:hAnsiTheme="majorBidi" w:cstheme="majorBidi"/>
          <w:b/>
          <w:sz w:val="24"/>
          <w:szCs w:val="24"/>
          <w:lang w:val="en"/>
        </w:rPr>
        <w:t>glyphosate</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Rate </w:t>
      </w:r>
      <w:r w:rsidRPr="00DC70AB">
        <w:rPr>
          <w:rFonts w:asciiTheme="majorBidi" w:hAnsiTheme="majorBidi" w:cstheme="majorBidi"/>
          <w:sz w:val="24"/>
          <w:szCs w:val="24"/>
          <w:lang w:val="en"/>
        </w:rPr>
        <w:t xml:space="preserve">Broadcast: use 2.25 to 3 </w:t>
      </w:r>
      <w:proofErr w:type="spellStart"/>
      <w:r w:rsidRPr="00DC70AB">
        <w:rPr>
          <w:rFonts w:asciiTheme="majorBidi" w:hAnsiTheme="majorBidi" w:cstheme="majorBidi"/>
          <w:sz w:val="24"/>
          <w:szCs w:val="24"/>
          <w:lang w:val="en"/>
        </w:rPr>
        <w:t>lb</w:t>
      </w:r>
      <w:proofErr w:type="spellEnd"/>
      <w:r w:rsidRPr="00DC70AB">
        <w:rPr>
          <w:rFonts w:asciiTheme="majorBidi" w:hAnsiTheme="majorBidi" w:cstheme="majorBidi"/>
          <w:sz w:val="24"/>
          <w:szCs w:val="24"/>
          <w:lang w:val="en"/>
        </w:rPr>
        <w:t xml:space="preserve"> ae/A. Spot treat: use 1% to 1.5% solutions.</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Time </w:t>
      </w:r>
      <w:r w:rsidRPr="00DC70AB">
        <w:rPr>
          <w:rFonts w:asciiTheme="majorBidi" w:hAnsiTheme="majorBidi" w:cstheme="majorBidi"/>
          <w:sz w:val="24"/>
          <w:szCs w:val="24"/>
          <w:lang w:val="en"/>
        </w:rPr>
        <w:t>Apply in September to October when canes are actively growing and after berries are formed. Fall treatments must be made before a killing frost.</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Remarks </w:t>
      </w:r>
      <w:r w:rsidRPr="00DC70AB">
        <w:rPr>
          <w:rFonts w:asciiTheme="majorBidi" w:hAnsiTheme="majorBidi" w:cstheme="majorBidi"/>
          <w:sz w:val="24"/>
          <w:szCs w:val="24"/>
          <w:lang w:val="en"/>
        </w:rPr>
        <w:t>Fall spray treatment symptoms may not show before frost. Re-treatment may be necessary for complete control. Trailing blackberry is more difficult to control.</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Caution </w:t>
      </w:r>
      <w:r w:rsidRPr="00DC70AB">
        <w:rPr>
          <w:rFonts w:asciiTheme="majorBidi" w:hAnsiTheme="majorBidi" w:cstheme="majorBidi"/>
          <w:sz w:val="24"/>
          <w:szCs w:val="24"/>
          <w:lang w:val="en"/>
        </w:rPr>
        <w:t>Glyphosate controls grasses in the treated area as well as other vegetation.</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Site of action </w:t>
      </w:r>
      <w:r w:rsidRPr="00DC70AB">
        <w:rPr>
          <w:rFonts w:asciiTheme="majorBidi" w:hAnsiTheme="majorBidi" w:cstheme="majorBidi"/>
          <w:sz w:val="24"/>
          <w:szCs w:val="24"/>
          <w:lang w:val="en"/>
        </w:rPr>
        <w:t>Group 9: inhibits EPSP synthase</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Chemical family </w:t>
      </w:r>
      <w:proofErr w:type="gramStart"/>
      <w:r w:rsidRPr="00DC70AB">
        <w:rPr>
          <w:rFonts w:asciiTheme="majorBidi" w:hAnsiTheme="majorBidi" w:cstheme="majorBidi"/>
          <w:sz w:val="24"/>
          <w:szCs w:val="24"/>
          <w:lang w:val="en"/>
        </w:rPr>
        <w:t>None</w:t>
      </w:r>
      <w:proofErr w:type="gramEnd"/>
      <w:r w:rsidRPr="00DC70AB">
        <w:rPr>
          <w:rFonts w:asciiTheme="majorBidi" w:hAnsiTheme="majorBidi" w:cstheme="majorBidi"/>
          <w:sz w:val="24"/>
          <w:szCs w:val="24"/>
          <w:lang w:val="en"/>
        </w:rPr>
        <w:t xml:space="preserve"> generally accepted</w:t>
      </w:r>
    </w:p>
    <w:p w:rsidR="00970DDD" w:rsidRPr="00DC70AB" w:rsidRDefault="00970DDD" w:rsidP="00970DDD">
      <w:pPr>
        <w:pStyle w:val="NoSpacing"/>
        <w:rPr>
          <w:rFonts w:asciiTheme="majorBidi" w:hAnsiTheme="majorBidi" w:cstheme="majorBidi"/>
          <w:sz w:val="24"/>
          <w:szCs w:val="24"/>
          <w:lang w:val="en"/>
        </w:rPr>
      </w:pPr>
    </w:p>
    <w:p w:rsidR="00970DDD" w:rsidRPr="00DC70AB" w:rsidRDefault="008C60CF" w:rsidP="00970DDD">
      <w:pPr>
        <w:pStyle w:val="NoSpacing"/>
        <w:rPr>
          <w:rFonts w:asciiTheme="majorBidi" w:hAnsiTheme="majorBidi" w:cstheme="majorBidi"/>
          <w:b/>
          <w:sz w:val="24"/>
          <w:szCs w:val="24"/>
          <w:lang w:val="en"/>
        </w:rPr>
      </w:pPr>
      <w:proofErr w:type="spellStart"/>
      <w:r w:rsidRPr="00DC70AB">
        <w:rPr>
          <w:rFonts w:asciiTheme="majorBidi" w:hAnsiTheme="majorBidi" w:cstheme="majorBidi"/>
          <w:b/>
          <w:sz w:val="24"/>
          <w:szCs w:val="24"/>
          <w:lang w:val="en"/>
        </w:rPr>
        <w:t>M</w:t>
      </w:r>
      <w:r w:rsidR="00970DDD" w:rsidRPr="00DC70AB">
        <w:rPr>
          <w:rFonts w:asciiTheme="majorBidi" w:hAnsiTheme="majorBidi" w:cstheme="majorBidi"/>
          <w:b/>
          <w:sz w:val="24"/>
          <w:szCs w:val="24"/>
          <w:lang w:val="en"/>
        </w:rPr>
        <w:t>etsulfuron</w:t>
      </w:r>
      <w:proofErr w:type="spellEnd"/>
      <w:r w:rsidR="00970DDD" w:rsidRPr="00DC70AB">
        <w:rPr>
          <w:rFonts w:asciiTheme="majorBidi" w:hAnsiTheme="majorBidi" w:cstheme="majorBidi"/>
          <w:b/>
          <w:sz w:val="24"/>
          <w:szCs w:val="24"/>
          <w:lang w:val="en"/>
        </w:rPr>
        <w:t xml:space="preserve"> (Escort and others)</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Rate </w:t>
      </w:r>
      <w:r w:rsidRPr="00DC70AB">
        <w:rPr>
          <w:rFonts w:asciiTheme="majorBidi" w:hAnsiTheme="majorBidi" w:cstheme="majorBidi"/>
          <w:sz w:val="24"/>
          <w:szCs w:val="24"/>
          <w:lang w:val="en"/>
        </w:rPr>
        <w:t xml:space="preserve">Escort: 0.3 to 0.6 </w:t>
      </w:r>
      <w:proofErr w:type="spellStart"/>
      <w:r w:rsidRPr="00DC70AB">
        <w:rPr>
          <w:rFonts w:asciiTheme="majorBidi" w:hAnsiTheme="majorBidi" w:cstheme="majorBidi"/>
          <w:sz w:val="24"/>
          <w:szCs w:val="24"/>
          <w:lang w:val="en"/>
        </w:rPr>
        <w:t>oz</w:t>
      </w:r>
      <w:proofErr w:type="spellEnd"/>
      <w:r w:rsidRPr="00DC70AB">
        <w:rPr>
          <w:rFonts w:asciiTheme="majorBidi" w:hAnsiTheme="majorBidi" w:cstheme="majorBidi"/>
          <w:sz w:val="24"/>
          <w:szCs w:val="24"/>
          <w:lang w:val="en"/>
        </w:rPr>
        <w:t xml:space="preserve"> </w:t>
      </w:r>
      <w:proofErr w:type="spellStart"/>
      <w:r w:rsidRPr="00DC70AB">
        <w:rPr>
          <w:rFonts w:asciiTheme="majorBidi" w:hAnsiTheme="majorBidi" w:cstheme="majorBidi"/>
          <w:sz w:val="24"/>
          <w:szCs w:val="24"/>
          <w:lang w:val="en"/>
        </w:rPr>
        <w:t>ai</w:t>
      </w:r>
      <w:proofErr w:type="spellEnd"/>
      <w:r w:rsidRPr="00DC70AB">
        <w:rPr>
          <w:rFonts w:asciiTheme="majorBidi" w:hAnsiTheme="majorBidi" w:cstheme="majorBidi"/>
          <w:sz w:val="24"/>
          <w:szCs w:val="24"/>
          <w:lang w:val="en"/>
        </w:rPr>
        <w:t xml:space="preserve">/A (0.5 to 1 </w:t>
      </w:r>
      <w:proofErr w:type="spellStart"/>
      <w:r w:rsidRPr="00DC70AB">
        <w:rPr>
          <w:rFonts w:asciiTheme="majorBidi" w:hAnsiTheme="majorBidi" w:cstheme="majorBidi"/>
          <w:sz w:val="24"/>
          <w:szCs w:val="24"/>
          <w:lang w:val="en"/>
        </w:rPr>
        <w:t>oz</w:t>
      </w:r>
      <w:proofErr w:type="spellEnd"/>
      <w:r w:rsidRPr="00DC70AB">
        <w:rPr>
          <w:rFonts w:asciiTheme="majorBidi" w:hAnsiTheme="majorBidi" w:cstheme="majorBidi"/>
          <w:sz w:val="24"/>
          <w:szCs w:val="24"/>
          <w:lang w:val="en"/>
        </w:rPr>
        <w:t xml:space="preserve">/A) </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lastRenderedPageBreak/>
        <w:t xml:space="preserve">Time </w:t>
      </w:r>
      <w:r w:rsidRPr="00DC70AB">
        <w:rPr>
          <w:rFonts w:asciiTheme="majorBidi" w:hAnsiTheme="majorBidi" w:cstheme="majorBidi"/>
          <w:sz w:val="24"/>
          <w:szCs w:val="24"/>
          <w:lang w:val="en"/>
        </w:rPr>
        <w:t>Apply to fully leafed-out vegetation before fall leaf coloration.</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Remarks </w:t>
      </w:r>
      <w:r w:rsidRPr="00DC70AB">
        <w:rPr>
          <w:rFonts w:asciiTheme="majorBidi" w:hAnsiTheme="majorBidi" w:cstheme="majorBidi"/>
          <w:sz w:val="24"/>
          <w:szCs w:val="24"/>
          <w:lang w:val="en"/>
        </w:rPr>
        <w:t>Constantly agitate while mixing product in water. Add 0.25% by volume of nonionic or silicone surfactant to spray mixture. Good coverage is essential. Application sites differ between products; consult labels.</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Caution </w:t>
      </w:r>
      <w:r w:rsidR="00C95A07" w:rsidRPr="00DC70AB">
        <w:rPr>
          <w:rFonts w:asciiTheme="majorBidi" w:hAnsiTheme="majorBidi" w:cstheme="majorBidi"/>
          <w:sz w:val="24"/>
          <w:szCs w:val="24"/>
          <w:lang w:val="en"/>
        </w:rPr>
        <w:t>Avoid contact with</w:t>
      </w:r>
      <w:r w:rsidRPr="00DC70AB">
        <w:rPr>
          <w:rFonts w:asciiTheme="majorBidi" w:hAnsiTheme="majorBidi" w:cstheme="majorBidi"/>
          <w:sz w:val="24"/>
          <w:szCs w:val="24"/>
          <w:lang w:val="en"/>
        </w:rPr>
        <w:t xml:space="preserve"> sensitive crops. Apply only to pasture, rangeland, and non-crop sites.</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Site of action </w:t>
      </w:r>
      <w:r w:rsidRPr="00DC70AB">
        <w:rPr>
          <w:rFonts w:asciiTheme="majorBidi" w:hAnsiTheme="majorBidi" w:cstheme="majorBidi"/>
          <w:sz w:val="24"/>
          <w:szCs w:val="24"/>
          <w:lang w:val="en"/>
        </w:rPr>
        <w:t xml:space="preserve">Group 2: </w:t>
      </w:r>
      <w:proofErr w:type="spellStart"/>
      <w:r w:rsidRPr="00DC70AB">
        <w:rPr>
          <w:rFonts w:asciiTheme="majorBidi" w:hAnsiTheme="majorBidi" w:cstheme="majorBidi"/>
          <w:sz w:val="24"/>
          <w:szCs w:val="24"/>
          <w:lang w:val="en"/>
        </w:rPr>
        <w:t>acetolactate</w:t>
      </w:r>
      <w:proofErr w:type="spellEnd"/>
      <w:r w:rsidRPr="00DC70AB">
        <w:rPr>
          <w:rFonts w:asciiTheme="majorBidi" w:hAnsiTheme="majorBidi" w:cstheme="majorBidi"/>
          <w:sz w:val="24"/>
          <w:szCs w:val="24"/>
          <w:lang w:val="en"/>
        </w:rPr>
        <w:t xml:space="preserve"> synthase (ALS) inhibitor</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Chemical family </w:t>
      </w:r>
      <w:r w:rsidRPr="00DC70AB">
        <w:rPr>
          <w:rFonts w:asciiTheme="majorBidi" w:hAnsiTheme="majorBidi" w:cstheme="majorBidi"/>
          <w:sz w:val="24"/>
          <w:szCs w:val="24"/>
          <w:lang w:val="en"/>
        </w:rPr>
        <w:t>Sulfonylurea</w:t>
      </w:r>
    </w:p>
    <w:p w:rsidR="00970DDD" w:rsidRPr="00DC70AB" w:rsidRDefault="00970DDD" w:rsidP="00970DDD">
      <w:pPr>
        <w:pStyle w:val="NoSpacing"/>
        <w:rPr>
          <w:rFonts w:asciiTheme="majorBidi" w:hAnsiTheme="majorBidi" w:cstheme="majorBidi"/>
          <w:sz w:val="24"/>
          <w:szCs w:val="24"/>
          <w:lang w:val="en"/>
        </w:rPr>
      </w:pPr>
    </w:p>
    <w:p w:rsidR="00970DDD" w:rsidRPr="00DC70AB" w:rsidRDefault="00C95A07" w:rsidP="00970DDD">
      <w:pPr>
        <w:pStyle w:val="NoSpacing"/>
        <w:rPr>
          <w:rFonts w:asciiTheme="majorBidi" w:hAnsiTheme="majorBidi" w:cstheme="majorBidi"/>
          <w:b/>
          <w:sz w:val="24"/>
          <w:szCs w:val="24"/>
          <w:lang w:val="en"/>
        </w:rPr>
      </w:pPr>
      <w:proofErr w:type="spellStart"/>
      <w:r w:rsidRPr="00DC70AB">
        <w:rPr>
          <w:rFonts w:asciiTheme="majorBidi" w:hAnsiTheme="majorBidi" w:cstheme="majorBidi"/>
          <w:b/>
          <w:sz w:val="24"/>
          <w:szCs w:val="24"/>
          <w:lang w:val="en"/>
        </w:rPr>
        <w:t>P</w:t>
      </w:r>
      <w:r w:rsidR="00970DDD" w:rsidRPr="00DC70AB">
        <w:rPr>
          <w:rFonts w:asciiTheme="majorBidi" w:hAnsiTheme="majorBidi" w:cstheme="majorBidi"/>
          <w:b/>
          <w:sz w:val="24"/>
          <w:szCs w:val="24"/>
          <w:lang w:val="en"/>
        </w:rPr>
        <w:t>icloram</w:t>
      </w:r>
      <w:proofErr w:type="spellEnd"/>
      <w:r w:rsidR="00970DDD" w:rsidRPr="00DC70AB">
        <w:rPr>
          <w:rFonts w:asciiTheme="majorBidi" w:hAnsiTheme="majorBidi" w:cstheme="majorBidi"/>
          <w:b/>
          <w:sz w:val="24"/>
          <w:szCs w:val="24"/>
          <w:lang w:val="en"/>
        </w:rPr>
        <w:t xml:space="preserve"> (</w:t>
      </w:r>
      <w:proofErr w:type="spellStart"/>
      <w:r w:rsidR="00970DDD" w:rsidRPr="00DC70AB">
        <w:rPr>
          <w:rFonts w:asciiTheme="majorBidi" w:hAnsiTheme="majorBidi" w:cstheme="majorBidi"/>
          <w:b/>
          <w:sz w:val="24"/>
          <w:szCs w:val="24"/>
          <w:lang w:val="en"/>
        </w:rPr>
        <w:t>Tordon</w:t>
      </w:r>
      <w:proofErr w:type="spellEnd"/>
      <w:r w:rsidR="00970DDD" w:rsidRPr="00DC70AB">
        <w:rPr>
          <w:rFonts w:asciiTheme="majorBidi" w:hAnsiTheme="majorBidi" w:cstheme="majorBidi"/>
          <w:b/>
          <w:sz w:val="24"/>
          <w:szCs w:val="24"/>
          <w:lang w:val="en"/>
        </w:rPr>
        <w:t>)</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Rate </w:t>
      </w:r>
      <w:r w:rsidRPr="00DC70AB">
        <w:rPr>
          <w:rFonts w:asciiTheme="majorBidi" w:hAnsiTheme="majorBidi" w:cstheme="majorBidi"/>
          <w:sz w:val="24"/>
          <w:szCs w:val="24"/>
          <w:lang w:val="en"/>
        </w:rPr>
        <w:t xml:space="preserve">1 </w:t>
      </w:r>
      <w:proofErr w:type="spellStart"/>
      <w:r w:rsidRPr="00DC70AB">
        <w:rPr>
          <w:rFonts w:asciiTheme="majorBidi" w:hAnsiTheme="majorBidi" w:cstheme="majorBidi"/>
          <w:sz w:val="24"/>
          <w:szCs w:val="24"/>
          <w:lang w:val="en"/>
        </w:rPr>
        <w:t>lb</w:t>
      </w:r>
      <w:proofErr w:type="spellEnd"/>
      <w:r w:rsidRPr="00DC70AB">
        <w:rPr>
          <w:rFonts w:asciiTheme="majorBidi" w:hAnsiTheme="majorBidi" w:cstheme="majorBidi"/>
          <w:sz w:val="24"/>
          <w:szCs w:val="24"/>
          <w:lang w:val="en"/>
        </w:rPr>
        <w:t xml:space="preserve"> ae with 50 gal of water for spot treatment sprays</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Time </w:t>
      </w:r>
      <w:r w:rsidRPr="00DC70AB">
        <w:rPr>
          <w:rFonts w:asciiTheme="majorBidi" w:hAnsiTheme="majorBidi" w:cstheme="majorBidi"/>
          <w:sz w:val="24"/>
          <w:szCs w:val="24"/>
          <w:lang w:val="en"/>
        </w:rPr>
        <w:t>Apply in late spring after leaves are fully developed.</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Remarks </w:t>
      </w:r>
      <w:r w:rsidRPr="00DC70AB">
        <w:rPr>
          <w:rFonts w:asciiTheme="majorBidi" w:hAnsiTheme="majorBidi" w:cstheme="majorBidi"/>
          <w:sz w:val="24"/>
          <w:szCs w:val="24"/>
          <w:lang w:val="en"/>
        </w:rPr>
        <w:t>Foliage must be thoroughly wet. Reapplication will be required as regrowth occurs.</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Caution</w:t>
      </w:r>
      <w:r w:rsidR="00C95A07" w:rsidRPr="00DC70AB">
        <w:rPr>
          <w:rStyle w:val="semibod-para-lead"/>
          <w:rFonts w:asciiTheme="majorBidi" w:hAnsiTheme="majorBidi" w:cstheme="majorBidi"/>
          <w:sz w:val="24"/>
          <w:szCs w:val="24"/>
          <w:lang w:val="en"/>
        </w:rPr>
        <w:t>:</w:t>
      </w:r>
      <w:r w:rsidRPr="00DC70AB">
        <w:rPr>
          <w:rStyle w:val="semibod-para-lead"/>
          <w:rFonts w:asciiTheme="majorBidi" w:hAnsiTheme="majorBidi" w:cstheme="majorBidi"/>
          <w:sz w:val="24"/>
          <w:szCs w:val="24"/>
          <w:lang w:val="en"/>
        </w:rPr>
        <w:t xml:space="preserve"> </w:t>
      </w:r>
      <w:r w:rsidRPr="00DC70AB">
        <w:rPr>
          <w:rStyle w:val="bold1"/>
          <w:rFonts w:asciiTheme="majorBidi" w:hAnsiTheme="majorBidi" w:cstheme="majorBidi"/>
          <w:sz w:val="24"/>
          <w:szCs w:val="24"/>
          <w:lang w:val="en"/>
        </w:rPr>
        <w:t>Most formulations are restricted-use herbicides</w:t>
      </w:r>
      <w:r w:rsidRPr="00DC70AB">
        <w:rPr>
          <w:rFonts w:asciiTheme="majorBidi" w:hAnsiTheme="majorBidi" w:cstheme="majorBidi"/>
          <w:sz w:val="24"/>
          <w:szCs w:val="24"/>
          <w:lang w:val="en"/>
        </w:rPr>
        <w:t xml:space="preserve">. Do not contaminate water. Potatoes, beans, and many other broadleaf crops are sensitive to </w:t>
      </w:r>
      <w:proofErr w:type="spellStart"/>
      <w:r w:rsidRPr="00DC70AB">
        <w:rPr>
          <w:rFonts w:asciiTheme="majorBidi" w:hAnsiTheme="majorBidi" w:cstheme="majorBidi"/>
          <w:sz w:val="24"/>
          <w:szCs w:val="24"/>
          <w:lang w:val="en"/>
        </w:rPr>
        <w:t>picloram</w:t>
      </w:r>
      <w:proofErr w:type="spellEnd"/>
      <w:r w:rsidRPr="00DC70AB">
        <w:rPr>
          <w:rFonts w:asciiTheme="majorBidi" w:hAnsiTheme="majorBidi" w:cstheme="majorBidi"/>
          <w:sz w:val="24"/>
          <w:szCs w:val="24"/>
          <w:lang w:val="en"/>
        </w:rPr>
        <w:t xml:space="preserve">. Do not use </w:t>
      </w:r>
      <w:proofErr w:type="spellStart"/>
      <w:r w:rsidRPr="00DC70AB">
        <w:rPr>
          <w:rFonts w:asciiTheme="majorBidi" w:hAnsiTheme="majorBidi" w:cstheme="majorBidi"/>
          <w:sz w:val="24"/>
          <w:szCs w:val="24"/>
          <w:lang w:val="en"/>
        </w:rPr>
        <w:t>picloram</w:t>
      </w:r>
      <w:proofErr w:type="spellEnd"/>
      <w:r w:rsidRPr="00DC70AB">
        <w:rPr>
          <w:rFonts w:asciiTheme="majorBidi" w:hAnsiTheme="majorBidi" w:cstheme="majorBidi"/>
          <w:sz w:val="24"/>
          <w:szCs w:val="24"/>
          <w:lang w:val="en"/>
        </w:rPr>
        <w:t xml:space="preserve"> in diversified cropping areas.</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Site of action </w:t>
      </w:r>
      <w:r w:rsidRPr="00DC70AB">
        <w:rPr>
          <w:rFonts w:asciiTheme="majorBidi" w:hAnsiTheme="majorBidi" w:cstheme="majorBidi"/>
          <w:sz w:val="24"/>
          <w:szCs w:val="24"/>
          <w:lang w:val="en"/>
        </w:rPr>
        <w:t>Group 4: synthetic auxin</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Chemical family </w:t>
      </w:r>
      <w:r w:rsidRPr="00DC70AB">
        <w:rPr>
          <w:rFonts w:asciiTheme="majorBidi" w:hAnsiTheme="majorBidi" w:cstheme="majorBidi"/>
          <w:sz w:val="24"/>
          <w:szCs w:val="24"/>
          <w:lang w:val="en"/>
        </w:rPr>
        <w:t>Pyridine</w:t>
      </w:r>
    </w:p>
    <w:p w:rsidR="00970DDD" w:rsidRPr="00DC70AB" w:rsidRDefault="00970DDD" w:rsidP="00970DDD">
      <w:pPr>
        <w:pStyle w:val="NoSpacing"/>
        <w:rPr>
          <w:rFonts w:asciiTheme="majorBidi" w:hAnsiTheme="majorBidi" w:cstheme="majorBidi"/>
          <w:sz w:val="24"/>
          <w:szCs w:val="24"/>
          <w:lang w:val="en"/>
        </w:rPr>
      </w:pPr>
    </w:p>
    <w:p w:rsidR="00970DDD" w:rsidRPr="00DC70AB" w:rsidRDefault="00970DDD" w:rsidP="00970DDD">
      <w:pPr>
        <w:pStyle w:val="NoSpacing"/>
        <w:rPr>
          <w:rFonts w:asciiTheme="majorBidi" w:hAnsiTheme="majorBidi" w:cstheme="majorBidi"/>
          <w:b/>
          <w:sz w:val="24"/>
          <w:szCs w:val="24"/>
          <w:lang w:val="en"/>
        </w:rPr>
      </w:pPr>
      <w:proofErr w:type="spellStart"/>
      <w:proofErr w:type="gramStart"/>
      <w:r w:rsidRPr="00DC70AB">
        <w:rPr>
          <w:rFonts w:asciiTheme="majorBidi" w:hAnsiTheme="majorBidi" w:cstheme="majorBidi"/>
          <w:b/>
          <w:sz w:val="24"/>
          <w:szCs w:val="24"/>
          <w:lang w:val="en"/>
        </w:rPr>
        <w:t>triclopyr</w:t>
      </w:r>
      <w:proofErr w:type="spellEnd"/>
      <w:proofErr w:type="gramEnd"/>
      <w:r w:rsidRPr="00DC70AB">
        <w:rPr>
          <w:rFonts w:asciiTheme="majorBidi" w:hAnsiTheme="majorBidi" w:cstheme="majorBidi"/>
          <w:b/>
          <w:sz w:val="24"/>
          <w:szCs w:val="24"/>
          <w:lang w:val="en"/>
        </w:rPr>
        <w:t xml:space="preserve"> ester (</w:t>
      </w:r>
      <w:proofErr w:type="spellStart"/>
      <w:r w:rsidRPr="00DC70AB">
        <w:rPr>
          <w:rFonts w:asciiTheme="majorBidi" w:hAnsiTheme="majorBidi" w:cstheme="majorBidi"/>
          <w:b/>
          <w:sz w:val="24"/>
          <w:szCs w:val="24"/>
          <w:lang w:val="en"/>
        </w:rPr>
        <w:t>Garlon</w:t>
      </w:r>
      <w:proofErr w:type="spellEnd"/>
      <w:r w:rsidRPr="00DC70AB">
        <w:rPr>
          <w:rFonts w:asciiTheme="majorBidi" w:hAnsiTheme="majorBidi" w:cstheme="majorBidi"/>
          <w:b/>
          <w:sz w:val="24"/>
          <w:szCs w:val="24"/>
          <w:lang w:val="en"/>
        </w:rPr>
        <w:t xml:space="preserve"> 4) or </w:t>
      </w:r>
      <w:proofErr w:type="spellStart"/>
      <w:r w:rsidRPr="00DC70AB">
        <w:rPr>
          <w:rFonts w:asciiTheme="majorBidi" w:hAnsiTheme="majorBidi" w:cstheme="majorBidi"/>
          <w:b/>
          <w:sz w:val="24"/>
          <w:szCs w:val="24"/>
          <w:lang w:val="en"/>
        </w:rPr>
        <w:t>triclopyr</w:t>
      </w:r>
      <w:proofErr w:type="spellEnd"/>
      <w:r w:rsidRPr="00DC70AB">
        <w:rPr>
          <w:rFonts w:asciiTheme="majorBidi" w:hAnsiTheme="majorBidi" w:cstheme="majorBidi"/>
          <w:b/>
          <w:sz w:val="24"/>
          <w:szCs w:val="24"/>
          <w:lang w:val="en"/>
        </w:rPr>
        <w:t xml:space="preserve"> amine (</w:t>
      </w:r>
      <w:proofErr w:type="spellStart"/>
      <w:r w:rsidRPr="00DC70AB">
        <w:rPr>
          <w:rFonts w:asciiTheme="majorBidi" w:hAnsiTheme="majorBidi" w:cstheme="majorBidi"/>
          <w:b/>
          <w:sz w:val="24"/>
          <w:szCs w:val="24"/>
          <w:lang w:val="en"/>
        </w:rPr>
        <w:t>Garlon</w:t>
      </w:r>
      <w:proofErr w:type="spellEnd"/>
      <w:r w:rsidRPr="00DC70AB">
        <w:rPr>
          <w:rFonts w:asciiTheme="majorBidi" w:hAnsiTheme="majorBidi" w:cstheme="majorBidi"/>
          <w:b/>
          <w:sz w:val="24"/>
          <w:szCs w:val="24"/>
          <w:lang w:val="en"/>
        </w:rPr>
        <w:t xml:space="preserve"> 3A) or </w:t>
      </w:r>
      <w:proofErr w:type="spellStart"/>
      <w:r w:rsidRPr="00DC70AB">
        <w:rPr>
          <w:rFonts w:asciiTheme="majorBidi" w:hAnsiTheme="majorBidi" w:cstheme="majorBidi"/>
          <w:b/>
          <w:sz w:val="24"/>
          <w:szCs w:val="24"/>
          <w:lang w:val="en"/>
        </w:rPr>
        <w:t>triclopyr</w:t>
      </w:r>
      <w:proofErr w:type="spellEnd"/>
      <w:r w:rsidRPr="00DC70AB">
        <w:rPr>
          <w:rFonts w:asciiTheme="majorBidi" w:hAnsiTheme="majorBidi" w:cstheme="majorBidi"/>
          <w:b/>
          <w:sz w:val="24"/>
          <w:szCs w:val="24"/>
          <w:lang w:val="en"/>
        </w:rPr>
        <w:t xml:space="preserve"> + 2,4-D (Crossbow)</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Rate </w:t>
      </w:r>
      <w:r w:rsidRPr="00DC70AB">
        <w:rPr>
          <w:rFonts w:asciiTheme="majorBidi" w:hAnsiTheme="majorBidi" w:cstheme="majorBidi"/>
          <w:sz w:val="24"/>
          <w:szCs w:val="24"/>
          <w:lang w:val="en"/>
        </w:rPr>
        <w:t xml:space="preserve">Spot treatment: mix 3 </w:t>
      </w:r>
      <w:proofErr w:type="spellStart"/>
      <w:r w:rsidRPr="00DC70AB">
        <w:rPr>
          <w:rFonts w:asciiTheme="majorBidi" w:hAnsiTheme="majorBidi" w:cstheme="majorBidi"/>
          <w:sz w:val="24"/>
          <w:szCs w:val="24"/>
          <w:lang w:val="en"/>
        </w:rPr>
        <w:t>lb</w:t>
      </w:r>
      <w:proofErr w:type="spellEnd"/>
      <w:r w:rsidRPr="00DC70AB">
        <w:rPr>
          <w:rFonts w:asciiTheme="majorBidi" w:hAnsiTheme="majorBidi" w:cstheme="majorBidi"/>
          <w:sz w:val="24"/>
          <w:szCs w:val="24"/>
          <w:lang w:val="en"/>
        </w:rPr>
        <w:t xml:space="preserve"> ae </w:t>
      </w:r>
      <w:proofErr w:type="spellStart"/>
      <w:r w:rsidRPr="00DC70AB">
        <w:rPr>
          <w:rFonts w:asciiTheme="majorBidi" w:hAnsiTheme="majorBidi" w:cstheme="majorBidi"/>
          <w:sz w:val="24"/>
          <w:szCs w:val="24"/>
          <w:lang w:val="en"/>
        </w:rPr>
        <w:t>Garlon</w:t>
      </w:r>
      <w:proofErr w:type="spellEnd"/>
      <w:r w:rsidRPr="00DC70AB">
        <w:rPr>
          <w:rFonts w:asciiTheme="majorBidi" w:hAnsiTheme="majorBidi" w:cstheme="majorBidi"/>
          <w:sz w:val="24"/>
          <w:szCs w:val="24"/>
          <w:lang w:val="en"/>
        </w:rPr>
        <w:t xml:space="preserve"> 4 or 3.75 </w:t>
      </w:r>
      <w:proofErr w:type="spellStart"/>
      <w:r w:rsidRPr="00DC70AB">
        <w:rPr>
          <w:rFonts w:asciiTheme="majorBidi" w:hAnsiTheme="majorBidi" w:cstheme="majorBidi"/>
          <w:sz w:val="24"/>
          <w:szCs w:val="24"/>
          <w:lang w:val="en"/>
        </w:rPr>
        <w:t>lb</w:t>
      </w:r>
      <w:proofErr w:type="spellEnd"/>
      <w:r w:rsidRPr="00DC70AB">
        <w:rPr>
          <w:rFonts w:asciiTheme="majorBidi" w:hAnsiTheme="majorBidi" w:cstheme="majorBidi"/>
          <w:sz w:val="24"/>
          <w:szCs w:val="24"/>
          <w:lang w:val="en"/>
        </w:rPr>
        <w:t xml:space="preserve"> ae </w:t>
      </w:r>
      <w:proofErr w:type="spellStart"/>
      <w:r w:rsidRPr="00DC70AB">
        <w:rPr>
          <w:rFonts w:asciiTheme="majorBidi" w:hAnsiTheme="majorBidi" w:cstheme="majorBidi"/>
          <w:sz w:val="24"/>
          <w:szCs w:val="24"/>
          <w:lang w:val="en"/>
        </w:rPr>
        <w:t>Garlon</w:t>
      </w:r>
      <w:proofErr w:type="spellEnd"/>
      <w:r w:rsidRPr="00DC70AB">
        <w:rPr>
          <w:rFonts w:asciiTheme="majorBidi" w:hAnsiTheme="majorBidi" w:cstheme="majorBidi"/>
          <w:sz w:val="24"/>
          <w:szCs w:val="24"/>
          <w:lang w:val="en"/>
        </w:rPr>
        <w:t xml:space="preserve"> 3A with 100 gal water, or 1 pint Crossbow in 12 gal water. Broadcast: use 1 to 4 </w:t>
      </w:r>
      <w:proofErr w:type="spellStart"/>
      <w:r w:rsidRPr="00DC70AB">
        <w:rPr>
          <w:rFonts w:asciiTheme="majorBidi" w:hAnsiTheme="majorBidi" w:cstheme="majorBidi"/>
          <w:sz w:val="24"/>
          <w:szCs w:val="24"/>
          <w:lang w:val="en"/>
        </w:rPr>
        <w:t>lb</w:t>
      </w:r>
      <w:proofErr w:type="spellEnd"/>
      <w:r w:rsidRPr="00DC70AB">
        <w:rPr>
          <w:rFonts w:asciiTheme="majorBidi" w:hAnsiTheme="majorBidi" w:cstheme="majorBidi"/>
          <w:sz w:val="24"/>
          <w:szCs w:val="24"/>
          <w:lang w:val="en"/>
        </w:rPr>
        <w:t xml:space="preserve"> ae/A </w:t>
      </w:r>
      <w:proofErr w:type="spellStart"/>
      <w:r w:rsidRPr="00DC70AB">
        <w:rPr>
          <w:rFonts w:asciiTheme="majorBidi" w:hAnsiTheme="majorBidi" w:cstheme="majorBidi"/>
          <w:sz w:val="24"/>
          <w:szCs w:val="24"/>
          <w:lang w:val="en"/>
        </w:rPr>
        <w:t>Garlon</w:t>
      </w:r>
      <w:proofErr w:type="spellEnd"/>
      <w:r w:rsidRPr="00DC70AB">
        <w:rPr>
          <w:rFonts w:asciiTheme="majorBidi" w:hAnsiTheme="majorBidi" w:cstheme="majorBidi"/>
          <w:sz w:val="24"/>
          <w:szCs w:val="24"/>
          <w:lang w:val="en"/>
        </w:rPr>
        <w:t xml:space="preserve"> 4, or 1.5 to 4.5 </w:t>
      </w:r>
      <w:proofErr w:type="spellStart"/>
      <w:r w:rsidRPr="00DC70AB">
        <w:rPr>
          <w:rFonts w:asciiTheme="majorBidi" w:hAnsiTheme="majorBidi" w:cstheme="majorBidi"/>
          <w:sz w:val="24"/>
          <w:szCs w:val="24"/>
          <w:lang w:val="en"/>
        </w:rPr>
        <w:t>lb</w:t>
      </w:r>
      <w:proofErr w:type="spellEnd"/>
      <w:r w:rsidRPr="00DC70AB">
        <w:rPr>
          <w:rFonts w:asciiTheme="majorBidi" w:hAnsiTheme="majorBidi" w:cstheme="majorBidi"/>
          <w:sz w:val="24"/>
          <w:szCs w:val="24"/>
          <w:lang w:val="en"/>
        </w:rPr>
        <w:t xml:space="preserve"> ae/A </w:t>
      </w:r>
      <w:proofErr w:type="spellStart"/>
      <w:r w:rsidRPr="00DC70AB">
        <w:rPr>
          <w:rFonts w:asciiTheme="majorBidi" w:hAnsiTheme="majorBidi" w:cstheme="majorBidi"/>
          <w:sz w:val="24"/>
          <w:szCs w:val="24"/>
          <w:lang w:val="en"/>
        </w:rPr>
        <w:t>Garlon</w:t>
      </w:r>
      <w:proofErr w:type="spellEnd"/>
      <w:r w:rsidRPr="00DC70AB">
        <w:rPr>
          <w:rFonts w:asciiTheme="majorBidi" w:hAnsiTheme="majorBidi" w:cstheme="majorBidi"/>
          <w:sz w:val="24"/>
          <w:szCs w:val="24"/>
          <w:lang w:val="en"/>
        </w:rPr>
        <w:t xml:space="preserve"> 3A, or 1 to 2 gal/A Crossbow.</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Time </w:t>
      </w:r>
      <w:r w:rsidRPr="00DC70AB">
        <w:rPr>
          <w:rFonts w:asciiTheme="majorBidi" w:hAnsiTheme="majorBidi" w:cstheme="majorBidi"/>
          <w:sz w:val="24"/>
          <w:szCs w:val="24"/>
          <w:lang w:val="en"/>
        </w:rPr>
        <w:t xml:space="preserve">Apply when plants are actively growing. For dormant application, mix </w:t>
      </w:r>
      <w:proofErr w:type="spellStart"/>
      <w:r w:rsidRPr="00DC70AB">
        <w:rPr>
          <w:rFonts w:asciiTheme="majorBidi" w:hAnsiTheme="majorBidi" w:cstheme="majorBidi"/>
          <w:sz w:val="24"/>
          <w:szCs w:val="24"/>
          <w:lang w:val="en"/>
        </w:rPr>
        <w:t>Garlon</w:t>
      </w:r>
      <w:proofErr w:type="spellEnd"/>
      <w:r w:rsidRPr="00DC70AB">
        <w:rPr>
          <w:rFonts w:asciiTheme="majorBidi" w:hAnsiTheme="majorBidi" w:cstheme="majorBidi"/>
          <w:sz w:val="24"/>
          <w:szCs w:val="24"/>
          <w:lang w:val="en"/>
        </w:rPr>
        <w:t xml:space="preserve"> 4 in diesel oil or in water with 3% of an oil substitute.</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Remarks </w:t>
      </w:r>
      <w:r w:rsidRPr="00DC70AB">
        <w:rPr>
          <w:rFonts w:asciiTheme="majorBidi" w:hAnsiTheme="majorBidi" w:cstheme="majorBidi"/>
          <w:sz w:val="24"/>
          <w:szCs w:val="24"/>
          <w:lang w:val="en"/>
        </w:rPr>
        <w:t>Foliage must be thoroughly wet.</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Caution </w:t>
      </w:r>
      <w:r w:rsidRPr="00DC70AB">
        <w:rPr>
          <w:rFonts w:asciiTheme="majorBidi" w:hAnsiTheme="majorBidi" w:cstheme="majorBidi"/>
          <w:sz w:val="24"/>
          <w:szCs w:val="24"/>
          <w:lang w:val="en"/>
        </w:rPr>
        <w:t>Use on rights-of-way, industrial sites, and for forestry (release and site preparation). Crossbow can be used on permanent pasture and rangeland, up to 1.5 </w:t>
      </w:r>
      <w:proofErr w:type="spellStart"/>
      <w:r w:rsidRPr="00DC70AB">
        <w:rPr>
          <w:rFonts w:asciiTheme="majorBidi" w:hAnsiTheme="majorBidi" w:cstheme="majorBidi"/>
          <w:sz w:val="24"/>
          <w:szCs w:val="24"/>
          <w:lang w:val="en"/>
        </w:rPr>
        <w:t>lb</w:t>
      </w:r>
      <w:proofErr w:type="spellEnd"/>
      <w:r w:rsidRPr="00DC70AB">
        <w:rPr>
          <w:rFonts w:asciiTheme="majorBidi" w:hAnsiTheme="majorBidi" w:cstheme="majorBidi"/>
          <w:sz w:val="24"/>
          <w:szCs w:val="24"/>
          <w:lang w:val="en"/>
        </w:rPr>
        <w:t> ae/A. Observe all grazing and harvesting restrictions.</w:t>
      </w:r>
    </w:p>
    <w:p w:rsidR="00970DDD" w:rsidRPr="00DC70AB" w:rsidRDefault="00970DDD" w:rsidP="00970DDD">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Site of action </w:t>
      </w:r>
      <w:r w:rsidRPr="00DC70AB">
        <w:rPr>
          <w:rFonts w:asciiTheme="majorBidi" w:hAnsiTheme="majorBidi" w:cstheme="majorBidi"/>
          <w:sz w:val="24"/>
          <w:szCs w:val="24"/>
          <w:lang w:val="en"/>
        </w:rPr>
        <w:t>(all) Group 4: synthetic auxin</w:t>
      </w:r>
    </w:p>
    <w:p w:rsidR="00970DDD" w:rsidRPr="00DC70AB" w:rsidRDefault="00970DDD" w:rsidP="00864592">
      <w:pPr>
        <w:pStyle w:val="NoSpacing"/>
        <w:rPr>
          <w:rFonts w:asciiTheme="majorBidi" w:hAnsiTheme="majorBidi" w:cstheme="majorBidi"/>
          <w:sz w:val="24"/>
          <w:szCs w:val="24"/>
          <w:lang w:val="en"/>
        </w:rPr>
      </w:pPr>
      <w:r w:rsidRPr="00DC70AB">
        <w:rPr>
          <w:rStyle w:val="semibod-para-lead"/>
          <w:rFonts w:asciiTheme="majorBidi" w:hAnsiTheme="majorBidi" w:cstheme="majorBidi"/>
          <w:sz w:val="24"/>
          <w:szCs w:val="24"/>
          <w:lang w:val="en"/>
        </w:rPr>
        <w:t xml:space="preserve">Chemical family </w:t>
      </w:r>
      <w:r w:rsidRPr="00DC70AB">
        <w:rPr>
          <w:rStyle w:val="keep-line-together"/>
          <w:rFonts w:asciiTheme="majorBidi" w:hAnsiTheme="majorBidi" w:cstheme="majorBidi"/>
          <w:sz w:val="24"/>
          <w:szCs w:val="24"/>
          <w:lang w:val="en"/>
        </w:rPr>
        <w:t>(</w:t>
      </w:r>
      <w:proofErr w:type="spellStart"/>
      <w:r w:rsidRPr="00DC70AB">
        <w:rPr>
          <w:rStyle w:val="keep-line-together"/>
          <w:rFonts w:asciiTheme="majorBidi" w:hAnsiTheme="majorBidi" w:cstheme="majorBidi"/>
          <w:sz w:val="24"/>
          <w:szCs w:val="24"/>
          <w:lang w:val="en"/>
        </w:rPr>
        <w:t>triclopyr</w:t>
      </w:r>
      <w:proofErr w:type="spellEnd"/>
      <w:r w:rsidRPr="00DC70AB">
        <w:rPr>
          <w:rStyle w:val="keep-line-together"/>
          <w:rFonts w:asciiTheme="majorBidi" w:hAnsiTheme="majorBidi" w:cstheme="majorBidi"/>
          <w:sz w:val="24"/>
          <w:szCs w:val="24"/>
          <w:lang w:val="en"/>
        </w:rPr>
        <w:t>) pyridine; (2</w:t>
      </w:r>
      <w:proofErr w:type="gramStart"/>
      <w:r w:rsidRPr="00DC70AB">
        <w:rPr>
          <w:rStyle w:val="keep-line-together"/>
          <w:rFonts w:asciiTheme="majorBidi" w:hAnsiTheme="majorBidi" w:cstheme="majorBidi"/>
          <w:sz w:val="24"/>
          <w:szCs w:val="24"/>
          <w:lang w:val="en"/>
        </w:rPr>
        <w:t>,4</w:t>
      </w:r>
      <w:proofErr w:type="gramEnd"/>
      <w:r w:rsidRPr="00DC70AB">
        <w:rPr>
          <w:rStyle w:val="keep-line-together"/>
          <w:rFonts w:asciiTheme="majorBidi" w:hAnsiTheme="majorBidi" w:cstheme="majorBidi"/>
          <w:sz w:val="24"/>
          <w:szCs w:val="24"/>
          <w:lang w:val="en"/>
        </w:rPr>
        <w:t xml:space="preserve">-D) </w:t>
      </w:r>
      <w:proofErr w:type="spellStart"/>
      <w:r w:rsidRPr="00DC70AB">
        <w:rPr>
          <w:rStyle w:val="keep-line-together"/>
          <w:rFonts w:asciiTheme="majorBidi" w:hAnsiTheme="majorBidi" w:cstheme="majorBidi"/>
          <w:sz w:val="24"/>
          <w:szCs w:val="24"/>
          <w:lang w:val="en"/>
        </w:rPr>
        <w:t>phenoxy</w:t>
      </w:r>
      <w:proofErr w:type="spellEnd"/>
      <w:r w:rsidRPr="00DC70AB">
        <w:rPr>
          <w:rStyle w:val="keep-line-together"/>
          <w:rFonts w:asciiTheme="majorBidi" w:hAnsiTheme="majorBidi" w:cstheme="majorBidi"/>
          <w:sz w:val="24"/>
          <w:szCs w:val="24"/>
          <w:lang w:val="en"/>
        </w:rPr>
        <w:t xml:space="preserve"> acetic acid</w:t>
      </w:r>
    </w:p>
    <w:p w:rsidR="00970DDD" w:rsidRPr="00DC70AB" w:rsidRDefault="00970DDD" w:rsidP="00970DDD">
      <w:pPr>
        <w:rPr>
          <w:rFonts w:asciiTheme="majorBidi" w:hAnsiTheme="majorBidi" w:cstheme="majorBidi"/>
          <w:b/>
          <w:sz w:val="24"/>
          <w:szCs w:val="24"/>
        </w:rPr>
      </w:pPr>
    </w:p>
    <w:p w:rsidR="00970DDD" w:rsidRPr="00DC70AB" w:rsidRDefault="00970DDD" w:rsidP="00970DDD">
      <w:pPr>
        <w:rPr>
          <w:rFonts w:asciiTheme="majorBidi" w:hAnsiTheme="majorBidi" w:cstheme="majorBidi"/>
          <w:sz w:val="24"/>
          <w:szCs w:val="24"/>
        </w:rPr>
      </w:pPr>
      <w:r w:rsidRPr="00DC70AB">
        <w:rPr>
          <w:rFonts w:asciiTheme="majorBidi" w:hAnsiTheme="majorBidi" w:cstheme="majorBidi"/>
          <w:b/>
          <w:sz w:val="24"/>
          <w:szCs w:val="24"/>
        </w:rPr>
        <w:t xml:space="preserve">Distribution: </w:t>
      </w:r>
      <w:r w:rsidR="00D63A6C" w:rsidRPr="00DC70AB">
        <w:rPr>
          <w:rFonts w:asciiTheme="majorBidi" w:hAnsiTheme="majorBidi" w:cstheme="majorBidi"/>
          <w:sz w:val="24"/>
          <w:szCs w:val="24"/>
        </w:rPr>
        <w:t>Riparian areas</w:t>
      </w:r>
    </w:p>
    <w:p w:rsidR="00970DDD" w:rsidRPr="00DC70AB" w:rsidRDefault="00970DDD" w:rsidP="00970DDD">
      <w:pPr>
        <w:rPr>
          <w:rFonts w:asciiTheme="majorBidi" w:hAnsiTheme="majorBidi" w:cstheme="majorBidi"/>
          <w:b/>
          <w:sz w:val="24"/>
          <w:szCs w:val="24"/>
        </w:rPr>
      </w:pPr>
    </w:p>
    <w:p w:rsidR="00970DDD" w:rsidRPr="00DC70AB" w:rsidRDefault="00970DDD" w:rsidP="00970DDD">
      <w:pPr>
        <w:rPr>
          <w:rFonts w:asciiTheme="majorBidi" w:hAnsiTheme="majorBidi" w:cstheme="majorBidi"/>
          <w:sz w:val="24"/>
          <w:szCs w:val="24"/>
        </w:rPr>
      </w:pPr>
      <w:r w:rsidRPr="00DC70AB">
        <w:rPr>
          <w:rFonts w:asciiTheme="majorBidi" w:hAnsiTheme="majorBidi" w:cstheme="majorBidi"/>
          <w:b/>
          <w:sz w:val="24"/>
          <w:szCs w:val="24"/>
        </w:rPr>
        <w:t>ACNWCB Policy:</w:t>
      </w:r>
      <w:r w:rsidR="00D63A6C" w:rsidRPr="00DC70AB">
        <w:rPr>
          <w:rFonts w:asciiTheme="majorBidi" w:hAnsiTheme="majorBidi" w:cstheme="majorBidi"/>
          <w:b/>
          <w:sz w:val="24"/>
          <w:szCs w:val="24"/>
        </w:rPr>
        <w:t xml:space="preserve">  </w:t>
      </w:r>
      <w:r w:rsidR="00D63A6C" w:rsidRPr="00DC70AB">
        <w:rPr>
          <w:rFonts w:asciiTheme="majorBidi" w:hAnsiTheme="majorBidi" w:cstheme="majorBidi"/>
          <w:sz w:val="24"/>
          <w:szCs w:val="24"/>
        </w:rPr>
        <w:t>The Board recommends that landowners keep blackberries controlled rather than try to eradicate them.</w:t>
      </w:r>
    </w:p>
    <w:p w:rsidR="00A91019" w:rsidRPr="00DC70AB" w:rsidRDefault="002E4815" w:rsidP="00970DDD">
      <w:pPr>
        <w:rPr>
          <w:rFonts w:asciiTheme="majorBidi" w:hAnsiTheme="majorBidi" w:cstheme="majorBidi"/>
          <w:b/>
          <w:sz w:val="24"/>
          <w:szCs w:val="24"/>
        </w:rPr>
      </w:pPr>
      <w:r w:rsidRPr="00DC70AB">
        <w:rPr>
          <w:rFonts w:asciiTheme="majorBidi" w:hAnsiTheme="majorBidi" w:cstheme="majorBidi"/>
          <w:noProof/>
          <w:color w:val="000000"/>
          <w:sz w:val="24"/>
          <w:szCs w:val="24"/>
          <w:lang w:eastAsia="zh-TW"/>
        </w:rPr>
        <w:lastRenderedPageBreak/>
        <w:drawing>
          <wp:inline distT="0" distB="0" distL="0" distR="0" wp14:anchorId="40591F26" wp14:editId="7ECD5672">
            <wp:extent cx="2381250" cy="1816100"/>
            <wp:effectExtent l="0" t="0" r="0" b="0"/>
            <wp:docPr id="1" name="Picture 1" descr="http://www.nwcb.wa.gov/admin/WeedImages/himalayanblackberr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wcb.wa.gov/admin/WeedImages/himalayanblackberry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0" cy="1816100"/>
                    </a:xfrm>
                    <a:prstGeom prst="rect">
                      <a:avLst/>
                    </a:prstGeom>
                    <a:noFill/>
                    <a:ln>
                      <a:noFill/>
                    </a:ln>
                  </pic:spPr>
                </pic:pic>
              </a:graphicData>
            </a:graphic>
          </wp:inline>
        </w:drawing>
      </w:r>
      <w:r w:rsidR="00A91019" w:rsidRPr="00DC70AB">
        <w:rPr>
          <w:rFonts w:asciiTheme="majorBidi" w:hAnsiTheme="majorBidi" w:cstheme="majorBidi"/>
          <w:b/>
          <w:sz w:val="24"/>
          <w:szCs w:val="24"/>
        </w:rPr>
        <w:t xml:space="preserve">  </w:t>
      </w:r>
      <w:r w:rsidR="00A91019" w:rsidRPr="00DC70AB">
        <w:rPr>
          <w:rFonts w:asciiTheme="majorBidi" w:hAnsiTheme="majorBidi" w:cstheme="majorBidi"/>
          <w:noProof/>
          <w:sz w:val="24"/>
          <w:szCs w:val="24"/>
          <w:lang w:eastAsia="zh-TW"/>
        </w:rPr>
        <w:drawing>
          <wp:inline distT="0" distB="0" distL="0" distR="0" wp14:anchorId="3692707C" wp14:editId="0B089E34">
            <wp:extent cx="3295650" cy="2471738"/>
            <wp:effectExtent l="0" t="0" r="0" b="5080"/>
            <wp:docPr id="2" name="Picture 2" descr="http://www.nwcb.wa.gov/admin/WeedImages/himalayanblackberry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wcb.wa.gov/admin/WeedImages/himalayanblackberry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2471738"/>
                    </a:xfrm>
                    <a:prstGeom prst="rect">
                      <a:avLst/>
                    </a:prstGeom>
                    <a:noFill/>
                    <a:ln>
                      <a:noFill/>
                    </a:ln>
                  </pic:spPr>
                </pic:pic>
              </a:graphicData>
            </a:graphic>
          </wp:inline>
        </w:drawing>
      </w:r>
    </w:p>
    <w:p w:rsidR="00DA2BBA" w:rsidRPr="00DC70AB" w:rsidRDefault="00DA2BBA" w:rsidP="00DA2BBA">
      <w:pPr>
        <w:pStyle w:val="NoSpacing"/>
        <w:rPr>
          <w:rFonts w:asciiTheme="majorBidi" w:hAnsiTheme="majorBidi" w:cstheme="majorBidi"/>
          <w:sz w:val="24"/>
          <w:szCs w:val="24"/>
        </w:rPr>
      </w:pPr>
    </w:p>
    <w:p w:rsidR="00352E4C" w:rsidRPr="00DC70AB" w:rsidRDefault="00352E4C" w:rsidP="00352E4C">
      <w:pPr>
        <w:jc w:val="center"/>
        <w:rPr>
          <w:rFonts w:asciiTheme="majorBidi" w:hAnsiTheme="majorBidi" w:cstheme="majorBidi"/>
          <w:b/>
          <w:sz w:val="24"/>
          <w:szCs w:val="24"/>
        </w:rPr>
      </w:pPr>
    </w:p>
    <w:p w:rsidR="00352E4C" w:rsidRPr="00DC70AB" w:rsidRDefault="00352E4C" w:rsidP="00352E4C">
      <w:pPr>
        <w:pStyle w:val="NoSpacing"/>
        <w:rPr>
          <w:rFonts w:asciiTheme="majorBidi" w:hAnsiTheme="majorBidi" w:cstheme="majorBidi"/>
          <w:sz w:val="24"/>
          <w:szCs w:val="24"/>
        </w:rPr>
      </w:pPr>
    </w:p>
    <w:sectPr w:rsidR="00352E4C" w:rsidRPr="00DC7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numPicBullet w:numPicBulletId="1">
    <w:pict>
      <v:shape id="_x0000_i1041" type="#_x0000_t75" style="width:3in;height:3in" o:bullet="t"/>
    </w:pict>
  </w:numPicBullet>
  <w:abstractNum w:abstractNumId="0" w15:restartNumberingAfterBreak="0">
    <w:nsid w:val="29FC736C"/>
    <w:multiLevelType w:val="multilevel"/>
    <w:tmpl w:val="7AF2103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466E05"/>
    <w:multiLevelType w:val="multilevel"/>
    <w:tmpl w:val="2B78E00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4C"/>
    <w:rsid w:val="002E4815"/>
    <w:rsid w:val="00352E4C"/>
    <w:rsid w:val="004707FD"/>
    <w:rsid w:val="005A08A9"/>
    <w:rsid w:val="0062416E"/>
    <w:rsid w:val="00864592"/>
    <w:rsid w:val="008A4D32"/>
    <w:rsid w:val="008C60CF"/>
    <w:rsid w:val="008E2AA4"/>
    <w:rsid w:val="00970DDD"/>
    <w:rsid w:val="009A1F75"/>
    <w:rsid w:val="009E4392"/>
    <w:rsid w:val="00A91019"/>
    <w:rsid w:val="00C95A07"/>
    <w:rsid w:val="00D63A6C"/>
    <w:rsid w:val="00DA2BBA"/>
    <w:rsid w:val="00DC70AB"/>
    <w:rsid w:val="00E74646"/>
    <w:rsid w:val="00E94513"/>
    <w:rsid w:val="00F17561"/>
    <w:rsid w:val="00FE300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2C0F3-C39C-4E44-91B6-62F7F367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D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2E4C"/>
    <w:pPr>
      <w:spacing w:after="0" w:line="240" w:lineRule="auto"/>
    </w:pPr>
  </w:style>
  <w:style w:type="paragraph" w:customStyle="1" w:styleId="body-text-product">
    <w:name w:val="body-text-product"/>
    <w:basedOn w:val="Normal"/>
    <w:rsid w:val="00352E4C"/>
    <w:pPr>
      <w:spacing w:after="84" w:line="240" w:lineRule="auto"/>
      <w:ind w:left="509"/>
    </w:pPr>
    <w:rPr>
      <w:rFonts w:ascii="Times New Roman" w:eastAsia="Times New Roman" w:hAnsi="Times New Roman" w:cs="Times New Roman"/>
      <w:sz w:val="18"/>
      <w:szCs w:val="18"/>
    </w:rPr>
  </w:style>
  <w:style w:type="paragraph" w:customStyle="1" w:styleId="product-brandname">
    <w:name w:val="product-brandname"/>
    <w:basedOn w:val="Normal"/>
    <w:rsid w:val="00352E4C"/>
    <w:pPr>
      <w:spacing w:before="319" w:after="106" w:line="240" w:lineRule="auto"/>
    </w:pPr>
    <w:rPr>
      <w:rFonts w:ascii="Times New Roman" w:eastAsia="Times New Roman" w:hAnsi="Times New Roman" w:cs="Times New Roman"/>
      <w:b/>
      <w:bCs/>
      <w:sz w:val="24"/>
      <w:szCs w:val="24"/>
    </w:rPr>
  </w:style>
  <w:style w:type="character" w:customStyle="1" w:styleId="bold1">
    <w:name w:val="bold1"/>
    <w:basedOn w:val="DefaultParagraphFont"/>
    <w:rsid w:val="00352E4C"/>
    <w:rPr>
      <w:b/>
      <w:bCs/>
      <w:i w:val="0"/>
      <w:iCs w:val="0"/>
    </w:rPr>
  </w:style>
  <w:style w:type="character" w:customStyle="1" w:styleId="semibod-para-lead">
    <w:name w:val="semibod-para-lead"/>
    <w:basedOn w:val="DefaultParagraphFont"/>
    <w:rsid w:val="00352E4C"/>
    <w:rPr>
      <w:b/>
      <w:bCs/>
      <w:i w:val="0"/>
      <w:iCs w:val="0"/>
    </w:rPr>
  </w:style>
  <w:style w:type="character" w:customStyle="1" w:styleId="keep-line-together">
    <w:name w:val="keep-line-together"/>
    <w:basedOn w:val="DefaultParagraphFont"/>
    <w:rsid w:val="00352E4C"/>
  </w:style>
  <w:style w:type="paragraph" w:styleId="BalloonText">
    <w:name w:val="Balloon Text"/>
    <w:basedOn w:val="Normal"/>
    <w:link w:val="BalloonTextChar"/>
    <w:uiPriority w:val="99"/>
    <w:semiHidden/>
    <w:unhideWhenUsed/>
    <w:rsid w:val="002E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815"/>
    <w:rPr>
      <w:rFonts w:ascii="Tahoma" w:hAnsi="Tahoma" w:cs="Tahoma"/>
      <w:sz w:val="16"/>
      <w:szCs w:val="16"/>
    </w:rPr>
  </w:style>
  <w:style w:type="paragraph" w:styleId="NormalWeb">
    <w:name w:val="Normal (Web)"/>
    <w:basedOn w:val="Normal"/>
    <w:uiPriority w:val="99"/>
    <w:semiHidden/>
    <w:unhideWhenUsed/>
    <w:rsid w:val="002E4815"/>
    <w:pPr>
      <w:spacing w:before="180" w:after="240" w:line="336" w:lineRule="atLeast"/>
      <w:ind w:left="330"/>
    </w:pPr>
    <w:rPr>
      <w:rFonts w:ascii="Tahoma" w:eastAsia="Times New Roman" w:hAnsi="Tahoma" w:cs="Tahoma"/>
      <w:color w:val="33333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860983">
      <w:bodyDiv w:val="1"/>
      <w:marLeft w:val="0"/>
      <w:marRight w:val="0"/>
      <w:marTop w:val="0"/>
      <w:marBottom w:val="0"/>
      <w:divBdr>
        <w:top w:val="none" w:sz="0" w:space="0" w:color="auto"/>
        <w:left w:val="none" w:sz="0" w:space="0" w:color="auto"/>
        <w:bottom w:val="none" w:sz="0" w:space="0" w:color="auto"/>
        <w:right w:val="none" w:sz="0" w:space="0" w:color="auto"/>
      </w:divBdr>
      <w:divsChild>
        <w:div w:id="925722768">
          <w:marLeft w:val="0"/>
          <w:marRight w:val="0"/>
          <w:marTop w:val="0"/>
          <w:marBottom w:val="0"/>
          <w:divBdr>
            <w:top w:val="none" w:sz="0" w:space="0" w:color="auto"/>
            <w:left w:val="none" w:sz="0" w:space="0" w:color="auto"/>
            <w:bottom w:val="none" w:sz="0" w:space="0" w:color="auto"/>
            <w:right w:val="none" w:sz="0" w:space="0" w:color="auto"/>
          </w:divBdr>
          <w:divsChild>
            <w:div w:id="1866402107">
              <w:marLeft w:val="0"/>
              <w:marRight w:val="0"/>
              <w:marTop w:val="0"/>
              <w:marBottom w:val="0"/>
              <w:divBdr>
                <w:top w:val="none" w:sz="0" w:space="0" w:color="auto"/>
                <w:left w:val="none" w:sz="0" w:space="0" w:color="auto"/>
                <w:bottom w:val="none" w:sz="0" w:space="0" w:color="auto"/>
                <w:right w:val="none" w:sz="0" w:space="0" w:color="auto"/>
              </w:divBdr>
              <w:divsChild>
                <w:div w:id="25257147">
                  <w:marLeft w:val="0"/>
                  <w:marRight w:val="0"/>
                  <w:marTop w:val="0"/>
                  <w:marBottom w:val="0"/>
                  <w:divBdr>
                    <w:top w:val="none" w:sz="0" w:space="0" w:color="auto"/>
                    <w:left w:val="none" w:sz="0" w:space="0" w:color="auto"/>
                    <w:bottom w:val="none" w:sz="0" w:space="0" w:color="auto"/>
                    <w:right w:val="none" w:sz="0" w:space="0" w:color="auto"/>
                  </w:divBdr>
                  <w:divsChild>
                    <w:div w:id="2080974787">
                      <w:marLeft w:val="0"/>
                      <w:marRight w:val="0"/>
                      <w:marTop w:val="0"/>
                      <w:marBottom w:val="0"/>
                      <w:divBdr>
                        <w:top w:val="none" w:sz="0" w:space="0" w:color="auto"/>
                        <w:left w:val="none" w:sz="0" w:space="0" w:color="auto"/>
                        <w:bottom w:val="none" w:sz="0" w:space="0" w:color="auto"/>
                        <w:right w:val="none" w:sz="0" w:space="0" w:color="auto"/>
                      </w:divBdr>
                      <w:divsChild>
                        <w:div w:id="1539203806">
                          <w:marLeft w:val="0"/>
                          <w:marRight w:val="0"/>
                          <w:marTop w:val="0"/>
                          <w:marBottom w:val="0"/>
                          <w:divBdr>
                            <w:top w:val="none" w:sz="0" w:space="0" w:color="auto"/>
                            <w:left w:val="none" w:sz="0" w:space="0" w:color="auto"/>
                            <w:bottom w:val="none" w:sz="0" w:space="0" w:color="auto"/>
                            <w:right w:val="none" w:sz="0" w:space="0" w:color="auto"/>
                          </w:divBdr>
                          <w:divsChild>
                            <w:div w:id="1706829535">
                              <w:marLeft w:val="0"/>
                              <w:marRight w:val="0"/>
                              <w:marTop w:val="0"/>
                              <w:marBottom w:val="0"/>
                              <w:divBdr>
                                <w:top w:val="none" w:sz="0" w:space="0" w:color="auto"/>
                                <w:left w:val="none" w:sz="0" w:space="0" w:color="auto"/>
                                <w:bottom w:val="none" w:sz="0" w:space="0" w:color="auto"/>
                                <w:right w:val="none" w:sz="0" w:space="0" w:color="auto"/>
                              </w:divBdr>
                              <w:divsChild>
                                <w:div w:id="1767732618">
                                  <w:marLeft w:val="0"/>
                                  <w:marRight w:val="0"/>
                                  <w:marTop w:val="0"/>
                                  <w:marBottom w:val="0"/>
                                  <w:divBdr>
                                    <w:top w:val="none" w:sz="0" w:space="0" w:color="auto"/>
                                    <w:left w:val="none" w:sz="0" w:space="0" w:color="auto"/>
                                    <w:bottom w:val="none" w:sz="0" w:space="0" w:color="auto"/>
                                    <w:right w:val="none" w:sz="0" w:space="0" w:color="auto"/>
                                  </w:divBdr>
                                  <w:divsChild>
                                    <w:div w:id="954406786">
                                      <w:marLeft w:val="0"/>
                                      <w:marRight w:val="0"/>
                                      <w:marTop w:val="0"/>
                                      <w:marBottom w:val="0"/>
                                      <w:divBdr>
                                        <w:top w:val="none" w:sz="0" w:space="0" w:color="auto"/>
                                        <w:left w:val="none" w:sz="0" w:space="0" w:color="auto"/>
                                        <w:bottom w:val="none" w:sz="0" w:space="0" w:color="auto"/>
                                        <w:right w:val="none" w:sz="0" w:space="0" w:color="auto"/>
                                      </w:divBdr>
                                      <w:divsChild>
                                        <w:div w:id="1764378036">
                                          <w:marLeft w:val="0"/>
                                          <w:marRight w:val="0"/>
                                          <w:marTop w:val="0"/>
                                          <w:marBottom w:val="0"/>
                                          <w:divBdr>
                                            <w:top w:val="none" w:sz="0" w:space="0" w:color="auto"/>
                                            <w:left w:val="none" w:sz="0" w:space="0" w:color="auto"/>
                                            <w:bottom w:val="none" w:sz="0" w:space="0" w:color="auto"/>
                                            <w:right w:val="none" w:sz="0" w:space="0" w:color="auto"/>
                                          </w:divBdr>
                                          <w:divsChild>
                                            <w:div w:id="473374625">
                                              <w:marLeft w:val="0"/>
                                              <w:marRight w:val="0"/>
                                              <w:marTop w:val="0"/>
                                              <w:marBottom w:val="0"/>
                                              <w:divBdr>
                                                <w:top w:val="none" w:sz="0" w:space="0" w:color="auto"/>
                                                <w:left w:val="none" w:sz="0" w:space="0" w:color="auto"/>
                                                <w:bottom w:val="none" w:sz="0" w:space="0" w:color="auto"/>
                                                <w:right w:val="none" w:sz="0" w:space="0" w:color="auto"/>
                                              </w:divBdr>
                                              <w:divsChild>
                                                <w:div w:id="942608689">
                                                  <w:marLeft w:val="0"/>
                                                  <w:marRight w:val="0"/>
                                                  <w:marTop w:val="0"/>
                                                  <w:marBottom w:val="0"/>
                                                  <w:divBdr>
                                                    <w:top w:val="none" w:sz="0" w:space="0" w:color="auto"/>
                                                    <w:left w:val="none" w:sz="0" w:space="0" w:color="auto"/>
                                                    <w:bottom w:val="none" w:sz="0" w:space="0" w:color="auto"/>
                                                    <w:right w:val="none" w:sz="0" w:space="0" w:color="auto"/>
                                                  </w:divBdr>
                                                  <w:divsChild>
                                                    <w:div w:id="940065608">
                                                      <w:marLeft w:val="0"/>
                                                      <w:marRight w:val="0"/>
                                                      <w:marTop w:val="0"/>
                                                      <w:marBottom w:val="0"/>
                                                      <w:divBdr>
                                                        <w:top w:val="none" w:sz="0" w:space="0" w:color="auto"/>
                                                        <w:left w:val="none" w:sz="0" w:space="0" w:color="auto"/>
                                                        <w:bottom w:val="none" w:sz="0" w:space="0" w:color="auto"/>
                                                        <w:right w:val="none" w:sz="0" w:space="0" w:color="auto"/>
                                                      </w:divBdr>
                                                      <w:divsChild>
                                                        <w:div w:id="541597746">
                                                          <w:marLeft w:val="0"/>
                                                          <w:marRight w:val="0"/>
                                                          <w:marTop w:val="0"/>
                                                          <w:marBottom w:val="0"/>
                                                          <w:divBdr>
                                                            <w:top w:val="none" w:sz="0" w:space="0" w:color="auto"/>
                                                            <w:left w:val="none" w:sz="0" w:space="0" w:color="auto"/>
                                                            <w:bottom w:val="none" w:sz="0" w:space="0" w:color="auto"/>
                                                            <w:right w:val="none" w:sz="0" w:space="0" w:color="auto"/>
                                                          </w:divBdr>
                                                          <w:divsChild>
                                                            <w:div w:id="993728021">
                                                              <w:marLeft w:val="0"/>
                                                              <w:marRight w:val="0"/>
                                                              <w:marTop w:val="0"/>
                                                              <w:marBottom w:val="0"/>
                                                              <w:divBdr>
                                                                <w:top w:val="none" w:sz="0" w:space="0" w:color="auto"/>
                                                                <w:left w:val="none" w:sz="0" w:space="0" w:color="auto"/>
                                                                <w:bottom w:val="none" w:sz="0" w:space="0" w:color="auto"/>
                                                                <w:right w:val="none" w:sz="0" w:space="0" w:color="auto"/>
                                                              </w:divBdr>
                                                              <w:divsChild>
                                                                <w:div w:id="818617304">
                                                                  <w:marLeft w:val="0"/>
                                                                  <w:marRight w:val="0"/>
                                                                  <w:marTop w:val="0"/>
                                                                  <w:marBottom w:val="0"/>
                                                                  <w:divBdr>
                                                                    <w:top w:val="none" w:sz="0" w:space="0" w:color="auto"/>
                                                                    <w:left w:val="none" w:sz="0" w:space="0" w:color="auto"/>
                                                                    <w:bottom w:val="none" w:sz="0" w:space="0" w:color="auto"/>
                                                                    <w:right w:val="none" w:sz="0" w:space="0" w:color="auto"/>
                                                                  </w:divBdr>
                                                                  <w:divsChild>
                                                                    <w:div w:id="92867449">
                                                                      <w:marLeft w:val="0"/>
                                                                      <w:marRight w:val="0"/>
                                                                      <w:marTop w:val="0"/>
                                                                      <w:marBottom w:val="0"/>
                                                                      <w:divBdr>
                                                                        <w:top w:val="none" w:sz="0" w:space="0" w:color="auto"/>
                                                                        <w:left w:val="none" w:sz="0" w:space="0" w:color="auto"/>
                                                                        <w:bottom w:val="none" w:sz="0" w:space="0" w:color="auto"/>
                                                                        <w:right w:val="none" w:sz="0" w:space="0" w:color="auto"/>
                                                                      </w:divBdr>
                                                                      <w:divsChild>
                                                                        <w:div w:id="377246459">
                                                                          <w:marLeft w:val="0"/>
                                                                          <w:marRight w:val="0"/>
                                                                          <w:marTop w:val="0"/>
                                                                          <w:marBottom w:val="0"/>
                                                                          <w:divBdr>
                                                                            <w:top w:val="none" w:sz="0" w:space="0" w:color="auto"/>
                                                                            <w:left w:val="none" w:sz="0" w:space="0" w:color="auto"/>
                                                                            <w:bottom w:val="none" w:sz="0" w:space="0" w:color="auto"/>
                                                                            <w:right w:val="none" w:sz="0" w:space="0" w:color="auto"/>
                                                                          </w:divBdr>
                                                                          <w:divsChild>
                                                                            <w:div w:id="634944348">
                                                                              <w:marLeft w:val="0"/>
                                                                              <w:marRight w:val="0"/>
                                                                              <w:marTop w:val="0"/>
                                                                              <w:marBottom w:val="360"/>
                                                                              <w:divBdr>
                                                                                <w:top w:val="none" w:sz="0" w:space="0" w:color="auto"/>
                                                                                <w:left w:val="none" w:sz="0" w:space="0" w:color="auto"/>
                                                                                <w:bottom w:val="none" w:sz="0" w:space="0" w:color="auto"/>
                                                                                <w:right w:val="none" w:sz="0" w:space="0" w:color="auto"/>
                                                                              </w:divBdr>
                                                                              <w:divsChild>
                                                                                <w:div w:id="1667434557">
                                                                                  <w:marLeft w:val="0"/>
                                                                                  <w:marRight w:val="0"/>
                                                                                  <w:marTop w:val="0"/>
                                                                                  <w:marBottom w:val="0"/>
                                                                                  <w:divBdr>
                                                                                    <w:top w:val="none" w:sz="0" w:space="0" w:color="auto"/>
                                                                                    <w:left w:val="none" w:sz="0" w:space="0" w:color="auto"/>
                                                                                    <w:bottom w:val="none" w:sz="0" w:space="0" w:color="auto"/>
                                                                                    <w:right w:val="none" w:sz="0" w:space="0" w:color="auto"/>
                                                                                  </w:divBdr>
                                                                                  <w:divsChild>
                                                                                    <w:div w:id="913975535">
                                                                                      <w:marLeft w:val="0"/>
                                                                                      <w:marRight w:val="0"/>
                                                                                      <w:marTop w:val="0"/>
                                                                                      <w:marBottom w:val="0"/>
                                                                                      <w:divBdr>
                                                                                        <w:top w:val="none" w:sz="0" w:space="0" w:color="auto"/>
                                                                                        <w:left w:val="none" w:sz="0" w:space="0" w:color="auto"/>
                                                                                        <w:bottom w:val="none" w:sz="0" w:space="0" w:color="auto"/>
                                                                                        <w:right w:val="none" w:sz="0" w:space="0" w:color="auto"/>
                                                                                      </w:divBdr>
                                                                                      <w:divsChild>
                                                                                        <w:div w:id="600113173">
                                                                                          <w:marLeft w:val="0"/>
                                                                                          <w:marRight w:val="0"/>
                                                                                          <w:marTop w:val="0"/>
                                                                                          <w:marBottom w:val="0"/>
                                                                                          <w:divBdr>
                                                                                            <w:top w:val="none" w:sz="0" w:space="0" w:color="auto"/>
                                                                                            <w:left w:val="none" w:sz="0" w:space="0" w:color="auto"/>
                                                                                            <w:bottom w:val="none" w:sz="0" w:space="0" w:color="auto"/>
                                                                                            <w:right w:val="none" w:sz="0" w:space="0" w:color="auto"/>
                                                                                          </w:divBdr>
                                                                                          <w:divsChild>
                                                                                            <w:div w:id="1057096051">
                                                                                              <w:marLeft w:val="0"/>
                                                                                              <w:marRight w:val="0"/>
                                                                                              <w:marTop w:val="0"/>
                                                                                              <w:marBottom w:val="0"/>
                                                                                              <w:divBdr>
                                                                                                <w:top w:val="none" w:sz="0" w:space="0" w:color="auto"/>
                                                                                                <w:left w:val="none" w:sz="0" w:space="0" w:color="auto"/>
                                                                                                <w:bottom w:val="none" w:sz="0" w:space="0" w:color="auto"/>
                                                                                                <w:right w:val="none" w:sz="0" w:space="0" w:color="auto"/>
                                                                                              </w:divBdr>
                                                                                              <w:divsChild>
                                                                                                <w:div w:id="5613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Nelle Murray</dc:creator>
  <cp:lastModifiedBy>Shanna Hagenah</cp:lastModifiedBy>
  <cp:revision>6</cp:revision>
  <dcterms:created xsi:type="dcterms:W3CDTF">2015-08-30T21:30:00Z</dcterms:created>
  <dcterms:modified xsi:type="dcterms:W3CDTF">2015-09-12T02:33:00Z</dcterms:modified>
</cp:coreProperties>
</file>